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7DD" w:rsidRDefault="0094325B">
      <w:pPr>
        <w:spacing w:line="276" w:lineRule="auto"/>
        <w:jc w:val="center"/>
        <w:rPr>
          <w:rFonts w:ascii="黑体" w:eastAsia="黑体" w:hAnsi="黑体"/>
          <w:b/>
          <w:sz w:val="32"/>
          <w:szCs w:val="27"/>
        </w:rPr>
      </w:pPr>
      <w:r>
        <w:rPr>
          <w:rFonts w:ascii="黑体" w:eastAsia="黑体" w:hAnsi="黑体"/>
          <w:b/>
          <w:sz w:val="32"/>
          <w:szCs w:val="27"/>
        </w:rPr>
        <w:t>心理系本科生201</w:t>
      </w:r>
      <w:r w:rsidR="00B713B5">
        <w:rPr>
          <w:rFonts w:ascii="黑体" w:eastAsia="黑体" w:hAnsi="黑体" w:hint="eastAsia"/>
          <w:b/>
          <w:sz w:val="32"/>
          <w:szCs w:val="27"/>
        </w:rPr>
        <w:t>5</w:t>
      </w:r>
      <w:r>
        <w:rPr>
          <w:rFonts w:ascii="黑体" w:eastAsia="黑体" w:hAnsi="黑体"/>
          <w:b/>
          <w:sz w:val="32"/>
          <w:szCs w:val="27"/>
        </w:rPr>
        <w:t>-201</w:t>
      </w:r>
      <w:r w:rsidR="00B713B5">
        <w:rPr>
          <w:rFonts w:ascii="黑体" w:eastAsia="黑体" w:hAnsi="黑体" w:hint="eastAsia"/>
          <w:b/>
          <w:sz w:val="32"/>
          <w:szCs w:val="27"/>
        </w:rPr>
        <w:t>6</w:t>
      </w:r>
      <w:r>
        <w:rPr>
          <w:rFonts w:ascii="黑体" w:eastAsia="黑体" w:hAnsi="黑体"/>
          <w:b/>
          <w:sz w:val="32"/>
          <w:szCs w:val="27"/>
        </w:rPr>
        <w:t>学年综合测评和评奖评优</w:t>
      </w:r>
      <w:r>
        <w:rPr>
          <w:rFonts w:ascii="黑体" w:eastAsia="黑体" w:hAnsi="黑体" w:hint="eastAsia"/>
          <w:b/>
          <w:sz w:val="32"/>
          <w:szCs w:val="27"/>
        </w:rPr>
        <w:t>实施</w:t>
      </w:r>
      <w:r>
        <w:rPr>
          <w:rFonts w:ascii="黑体" w:eastAsia="黑体" w:hAnsi="黑体"/>
          <w:b/>
          <w:sz w:val="32"/>
          <w:szCs w:val="27"/>
        </w:rPr>
        <w:t>细则</w:t>
      </w:r>
    </w:p>
    <w:p w:rsidR="00A367DD" w:rsidRDefault="00A367DD">
      <w:pPr>
        <w:widowControl/>
        <w:spacing w:line="276" w:lineRule="auto"/>
        <w:ind w:firstLine="480"/>
        <w:jc w:val="left"/>
        <w:rPr>
          <w:rFonts w:ascii="宋体" w:hAnsi="宋体" w:cs="宋体"/>
          <w:kern w:val="0"/>
          <w:sz w:val="18"/>
          <w:szCs w:val="18"/>
        </w:rPr>
      </w:pPr>
    </w:p>
    <w:p w:rsidR="00A367DD" w:rsidRDefault="0094325B">
      <w:pPr>
        <w:widowControl/>
        <w:spacing w:line="276" w:lineRule="auto"/>
        <w:ind w:firstLine="480"/>
        <w:jc w:val="left"/>
        <w:rPr>
          <w:rFonts w:ascii="宋体" w:hAnsi="宋体" w:cs="宋体"/>
          <w:kern w:val="0"/>
          <w:sz w:val="18"/>
          <w:szCs w:val="18"/>
        </w:rPr>
      </w:pPr>
      <w:r>
        <w:rPr>
          <w:rFonts w:ascii="宋体" w:hAnsi="宋体" w:cs="宋体" w:hint="eastAsia"/>
          <w:color w:val="000000"/>
          <w:kern w:val="0"/>
          <w:sz w:val="24"/>
          <w:szCs w:val="24"/>
        </w:rPr>
        <w:t>根据《普通高等学校学生管理规定》，结合学校要求和我系实际，特制订本条例。</w:t>
      </w:r>
    </w:p>
    <w:p w:rsidR="00A367DD" w:rsidRDefault="0094325B">
      <w:pPr>
        <w:widowControl/>
        <w:spacing w:line="276" w:lineRule="auto"/>
        <w:jc w:val="left"/>
        <w:textAlignment w:val="baseline"/>
        <w:rPr>
          <w:rFonts w:ascii="宋体" w:hAnsi="宋体" w:cs="宋体"/>
          <w:b/>
          <w:bCs/>
          <w:kern w:val="0"/>
          <w:sz w:val="28"/>
          <w:szCs w:val="28"/>
        </w:rPr>
      </w:pPr>
      <w:r>
        <w:rPr>
          <w:rFonts w:ascii="宋体" w:hAnsi="宋体" w:cs="宋体" w:hint="eastAsia"/>
          <w:b/>
          <w:bCs/>
          <w:kern w:val="0"/>
          <w:sz w:val="28"/>
          <w:szCs w:val="28"/>
        </w:rPr>
        <w:t>一、本科生综合评价</w:t>
      </w:r>
    </w:p>
    <w:p w:rsidR="00A367DD" w:rsidRDefault="0094325B">
      <w:pPr>
        <w:widowControl/>
        <w:spacing w:line="276" w:lineRule="auto"/>
        <w:jc w:val="left"/>
        <w:textAlignment w:val="baseline"/>
        <w:rPr>
          <w:rFonts w:ascii="宋体" w:hAnsi="宋体" w:cs="宋体"/>
          <w:b/>
          <w:bCs/>
          <w:kern w:val="0"/>
          <w:sz w:val="24"/>
          <w:szCs w:val="28"/>
        </w:rPr>
      </w:pPr>
      <w:r>
        <w:rPr>
          <w:rFonts w:ascii="宋体" w:hAnsi="宋体" w:cs="宋体" w:hint="eastAsia"/>
          <w:b/>
          <w:bCs/>
          <w:kern w:val="0"/>
          <w:sz w:val="24"/>
          <w:szCs w:val="28"/>
        </w:rPr>
        <w:t>（一）本科生学业评价</w:t>
      </w:r>
    </w:p>
    <w:p w:rsidR="00A367DD" w:rsidRDefault="0094325B">
      <w:pPr>
        <w:widowControl/>
        <w:spacing w:line="276" w:lineRule="auto"/>
        <w:jc w:val="left"/>
        <w:textAlignment w:val="baseline"/>
        <w:rPr>
          <w:rFonts w:ascii="宋体" w:hAnsi="宋体" w:cs="宋体"/>
          <w:kern w:val="0"/>
          <w:sz w:val="24"/>
          <w:szCs w:val="27"/>
        </w:rPr>
      </w:pPr>
      <w:r>
        <w:rPr>
          <w:rFonts w:ascii="宋体" w:hAnsi="宋体" w:cs="宋体" w:hint="eastAsia"/>
          <w:b/>
          <w:bCs/>
          <w:kern w:val="0"/>
          <w:sz w:val="28"/>
          <w:szCs w:val="28"/>
        </w:rPr>
        <w:t xml:space="preserve">   </w:t>
      </w:r>
      <w:r>
        <w:rPr>
          <w:rFonts w:ascii="宋体" w:hAnsi="宋体" w:cs="宋体" w:hint="eastAsia"/>
          <w:kern w:val="0"/>
          <w:sz w:val="24"/>
          <w:szCs w:val="27"/>
        </w:rPr>
        <w:t>评奖评优基础数据中的智成绩，即学业成绩。将按照学校教务管理系统中提供的“学生学业成绩排名主干数据”中的</w:t>
      </w:r>
      <w:bookmarkStart w:id="0" w:name="_GoBack"/>
      <w:bookmarkEnd w:id="0"/>
      <w:r>
        <w:rPr>
          <w:rFonts w:ascii="宋体" w:hAnsi="宋体" w:cs="宋体" w:hint="eastAsia"/>
          <w:kern w:val="0"/>
          <w:sz w:val="24"/>
          <w:szCs w:val="27"/>
        </w:rPr>
        <w:t>相关数据进行排名，具体计算方法如下：</w:t>
      </w:r>
    </w:p>
    <w:p w:rsidR="00A367DD" w:rsidRDefault="0094325B">
      <w:pPr>
        <w:widowControl/>
        <w:spacing w:line="276" w:lineRule="auto"/>
        <w:jc w:val="left"/>
        <w:rPr>
          <w:rFonts w:ascii="宋体" w:hAnsi="宋体" w:cs="宋体"/>
          <w:b/>
          <w:kern w:val="0"/>
          <w:sz w:val="24"/>
          <w:szCs w:val="27"/>
        </w:rPr>
      </w:pPr>
      <w:r>
        <w:rPr>
          <w:rFonts w:ascii="宋体" w:hAnsi="宋体" w:cs="宋体" w:hint="eastAsia"/>
          <w:kern w:val="0"/>
          <w:sz w:val="24"/>
          <w:szCs w:val="27"/>
        </w:rPr>
        <w:t>  </w:t>
      </w:r>
      <w:r w:rsidR="001833D6">
        <w:rPr>
          <w:rFonts w:ascii="宋体" w:hAnsi="宋体" w:cs="宋体" w:hint="eastAsia"/>
          <w:b/>
          <w:kern w:val="0"/>
          <w:sz w:val="24"/>
          <w:szCs w:val="27"/>
        </w:rPr>
        <w:t>课程</w:t>
      </w:r>
      <w:r w:rsidR="001833D6">
        <w:rPr>
          <w:rFonts w:ascii="宋体" w:hAnsi="宋体" w:cs="宋体"/>
          <w:b/>
          <w:kern w:val="0"/>
          <w:sz w:val="24"/>
          <w:szCs w:val="27"/>
        </w:rPr>
        <w:t>总绩点=</w:t>
      </w:r>
      <w:r w:rsidR="001833D6">
        <w:rPr>
          <w:rFonts w:ascii="宋体" w:hAnsi="宋体" w:cs="宋体" w:hint="eastAsia"/>
          <w:b/>
          <w:kern w:val="0"/>
          <w:sz w:val="24"/>
          <w:szCs w:val="27"/>
        </w:rPr>
        <w:t>所有</w:t>
      </w:r>
      <w:r w:rsidR="001833D6">
        <w:rPr>
          <w:rFonts w:ascii="宋体" w:hAnsi="宋体" w:cs="宋体"/>
          <w:b/>
          <w:kern w:val="0"/>
          <w:sz w:val="24"/>
          <w:szCs w:val="27"/>
        </w:rPr>
        <w:t>课程平均绩点（</w:t>
      </w:r>
      <w:r w:rsidR="001833D6">
        <w:rPr>
          <w:rFonts w:ascii="宋体" w:hAnsi="宋体" w:cs="宋体" w:hint="eastAsia"/>
          <w:b/>
          <w:kern w:val="0"/>
          <w:sz w:val="24"/>
          <w:szCs w:val="27"/>
        </w:rPr>
        <w:t>30</w:t>
      </w:r>
      <w:r w:rsidR="001833D6">
        <w:rPr>
          <w:rFonts w:ascii="宋体" w:hAnsi="宋体" w:cs="宋体"/>
          <w:b/>
          <w:kern w:val="0"/>
          <w:sz w:val="24"/>
          <w:szCs w:val="27"/>
        </w:rPr>
        <w:t>%）+专业课程平均绩点（</w:t>
      </w:r>
      <w:r w:rsidR="001833D6">
        <w:rPr>
          <w:rFonts w:ascii="宋体" w:hAnsi="宋体" w:cs="宋体" w:hint="eastAsia"/>
          <w:b/>
          <w:kern w:val="0"/>
          <w:sz w:val="24"/>
          <w:szCs w:val="27"/>
        </w:rPr>
        <w:t>70</w:t>
      </w:r>
      <w:r w:rsidR="001833D6">
        <w:rPr>
          <w:rFonts w:ascii="宋体" w:hAnsi="宋体" w:cs="宋体"/>
          <w:b/>
          <w:kern w:val="0"/>
          <w:sz w:val="24"/>
          <w:szCs w:val="27"/>
        </w:rPr>
        <w:t>%）</w:t>
      </w:r>
    </w:p>
    <w:p w:rsidR="001833D6" w:rsidRDefault="001833D6" w:rsidP="001833D6">
      <w:pPr>
        <w:widowControl/>
        <w:spacing w:line="276" w:lineRule="auto"/>
        <w:ind w:firstLineChars="200" w:firstLine="482"/>
        <w:jc w:val="left"/>
        <w:rPr>
          <w:rFonts w:ascii="宋体" w:hAnsi="宋体" w:cs="宋体"/>
          <w:b/>
          <w:kern w:val="0"/>
          <w:sz w:val="24"/>
          <w:szCs w:val="27"/>
        </w:rPr>
      </w:pPr>
      <w:r>
        <w:rPr>
          <w:rFonts w:ascii="宋体" w:hAnsi="宋体" w:cs="宋体" w:hint="eastAsia"/>
          <w:b/>
          <w:kern w:val="0"/>
          <w:sz w:val="24"/>
          <w:szCs w:val="27"/>
        </w:rPr>
        <w:t>学年综合</w:t>
      </w:r>
      <w:r>
        <w:rPr>
          <w:rFonts w:ascii="宋体" w:hAnsi="宋体" w:cs="宋体"/>
          <w:b/>
          <w:kern w:val="0"/>
          <w:sz w:val="24"/>
          <w:szCs w:val="27"/>
        </w:rPr>
        <w:t>排名</w:t>
      </w:r>
      <w:r>
        <w:rPr>
          <w:rFonts w:ascii="宋体" w:hAnsi="宋体" w:cs="宋体" w:hint="eastAsia"/>
          <w:b/>
          <w:kern w:val="0"/>
          <w:sz w:val="24"/>
          <w:szCs w:val="27"/>
        </w:rPr>
        <w:t>P</w:t>
      </w:r>
      <w:r>
        <w:rPr>
          <w:rFonts w:ascii="宋体" w:hAnsi="宋体" w:cs="宋体"/>
          <w:b/>
          <w:kern w:val="0"/>
          <w:sz w:val="24"/>
          <w:szCs w:val="27"/>
        </w:rPr>
        <w:t>将按照课程总绩点</w:t>
      </w:r>
      <w:r>
        <w:rPr>
          <w:rFonts w:ascii="宋体" w:hAnsi="宋体" w:cs="宋体" w:hint="eastAsia"/>
          <w:b/>
          <w:kern w:val="0"/>
          <w:sz w:val="24"/>
          <w:szCs w:val="27"/>
        </w:rPr>
        <w:t>排名</w:t>
      </w:r>
    </w:p>
    <w:p w:rsidR="00A367DD" w:rsidRDefault="001833D6">
      <w:pPr>
        <w:widowControl/>
        <w:spacing w:line="276" w:lineRule="auto"/>
        <w:jc w:val="left"/>
        <w:rPr>
          <w:rFonts w:ascii="宋体" w:hAnsi="宋体" w:cs="宋体"/>
          <w:kern w:val="0"/>
          <w:sz w:val="18"/>
          <w:szCs w:val="18"/>
        </w:rPr>
      </w:pPr>
      <w:r>
        <w:rPr>
          <w:rFonts w:ascii="宋体" w:hAnsi="宋体" w:cs="宋体" w:hint="eastAsia"/>
          <w:kern w:val="0"/>
          <w:szCs w:val="21"/>
        </w:rPr>
        <w:t>（以</w:t>
      </w:r>
      <w:r>
        <w:rPr>
          <w:rFonts w:ascii="宋体" w:hAnsi="宋体" w:cs="宋体"/>
          <w:kern w:val="0"/>
          <w:szCs w:val="21"/>
        </w:rPr>
        <w:t>教务系统</w:t>
      </w:r>
      <w:r>
        <w:rPr>
          <w:rFonts w:ascii="宋体" w:hAnsi="宋体" w:cs="宋体" w:hint="eastAsia"/>
          <w:kern w:val="0"/>
          <w:szCs w:val="21"/>
        </w:rPr>
        <w:t>为准</w:t>
      </w:r>
      <w:r>
        <w:rPr>
          <w:rFonts w:ascii="宋体" w:hAnsi="宋体" w:cs="宋体"/>
          <w:kern w:val="0"/>
          <w:szCs w:val="21"/>
        </w:rPr>
        <w:t>，课程</w:t>
      </w:r>
      <w:r>
        <w:rPr>
          <w:rFonts w:ascii="宋体" w:hAnsi="宋体" w:cs="宋体" w:hint="eastAsia"/>
          <w:kern w:val="0"/>
          <w:szCs w:val="21"/>
        </w:rPr>
        <w:t>成绩</w:t>
      </w:r>
      <w:r>
        <w:rPr>
          <w:rFonts w:ascii="宋体" w:hAnsi="宋体" w:cs="宋体"/>
          <w:kern w:val="0"/>
          <w:szCs w:val="21"/>
        </w:rPr>
        <w:t>计算范围</w:t>
      </w:r>
      <w:r>
        <w:rPr>
          <w:rFonts w:ascii="宋体" w:hAnsi="宋体" w:cs="宋体" w:hint="eastAsia"/>
          <w:kern w:val="0"/>
          <w:szCs w:val="21"/>
        </w:rPr>
        <w:t>为201</w:t>
      </w:r>
      <w:r w:rsidR="005510D6">
        <w:rPr>
          <w:rFonts w:ascii="宋体" w:hAnsi="宋体" w:cs="宋体" w:hint="eastAsia"/>
          <w:kern w:val="0"/>
          <w:szCs w:val="21"/>
        </w:rPr>
        <w:t>5</w:t>
      </w:r>
      <w:r>
        <w:rPr>
          <w:rFonts w:ascii="宋体" w:hAnsi="宋体" w:cs="宋体" w:hint="eastAsia"/>
          <w:kern w:val="0"/>
          <w:szCs w:val="21"/>
        </w:rPr>
        <w:t>—201</w:t>
      </w:r>
      <w:r w:rsidR="005510D6">
        <w:rPr>
          <w:rFonts w:ascii="宋体" w:hAnsi="宋体" w:cs="宋体" w:hint="eastAsia"/>
          <w:kern w:val="0"/>
          <w:szCs w:val="21"/>
        </w:rPr>
        <w:t>6</w:t>
      </w:r>
      <w:r>
        <w:rPr>
          <w:rFonts w:ascii="宋体" w:hAnsi="宋体" w:cs="宋体" w:hint="eastAsia"/>
          <w:kern w:val="0"/>
          <w:sz w:val="18"/>
          <w:szCs w:val="18"/>
        </w:rPr>
        <w:t>学年</w:t>
      </w:r>
      <w:r>
        <w:rPr>
          <w:rFonts w:ascii="宋体" w:hAnsi="宋体" w:cs="宋体"/>
          <w:kern w:val="0"/>
          <w:sz w:val="18"/>
          <w:szCs w:val="18"/>
        </w:rPr>
        <w:t>成绩）</w:t>
      </w:r>
    </w:p>
    <w:p w:rsidR="00A367DD" w:rsidRDefault="0094325B">
      <w:pPr>
        <w:widowControl/>
        <w:spacing w:line="276" w:lineRule="auto"/>
        <w:jc w:val="left"/>
        <w:textAlignment w:val="baseline"/>
        <w:rPr>
          <w:rFonts w:ascii="宋体" w:hAnsi="宋体" w:cs="宋体"/>
          <w:kern w:val="0"/>
          <w:sz w:val="16"/>
          <w:szCs w:val="18"/>
        </w:rPr>
      </w:pPr>
      <w:r>
        <w:rPr>
          <w:rFonts w:ascii="宋体" w:hAnsi="宋体" w:cs="宋体" w:hint="eastAsia"/>
          <w:b/>
          <w:bCs/>
          <w:kern w:val="0"/>
          <w:sz w:val="24"/>
          <w:szCs w:val="28"/>
        </w:rPr>
        <w:t>（二）本科生综合测评</w:t>
      </w:r>
    </w:p>
    <w:p w:rsidR="00A367DD" w:rsidRDefault="0094325B">
      <w:pPr>
        <w:widowControl/>
        <w:spacing w:line="276" w:lineRule="auto"/>
        <w:jc w:val="left"/>
        <w:textAlignment w:val="baseline"/>
        <w:rPr>
          <w:rFonts w:ascii="宋体" w:hAnsi="宋体" w:cs="宋体"/>
          <w:kern w:val="0"/>
          <w:sz w:val="24"/>
          <w:szCs w:val="24"/>
        </w:rPr>
      </w:pPr>
      <w:r>
        <w:rPr>
          <w:rFonts w:ascii="宋体" w:hAnsi="宋体" w:cs="宋体" w:hint="eastAsia"/>
          <w:kern w:val="0"/>
          <w:sz w:val="24"/>
          <w:szCs w:val="24"/>
        </w:rPr>
        <w:t>  评奖评优基础数据中的德育成绩，根据综合测评排名评定，前50％为优秀，后50％为良好、中等、及格和不及格，当学年受到学校处分者，德育等级降一级。</w:t>
      </w:r>
    </w:p>
    <w:p w:rsidR="00A367DD" w:rsidRDefault="0094325B">
      <w:pPr>
        <w:widowControl/>
        <w:spacing w:line="276" w:lineRule="auto"/>
        <w:ind w:firstLine="480"/>
        <w:rPr>
          <w:rFonts w:ascii="宋体" w:hAnsi="宋体" w:cs="宋体"/>
          <w:b/>
          <w:kern w:val="0"/>
          <w:sz w:val="24"/>
          <w:szCs w:val="24"/>
        </w:rPr>
      </w:pPr>
      <w:r>
        <w:rPr>
          <w:rFonts w:ascii="宋体" w:hAnsi="宋体" w:cs="宋体" w:hint="eastAsia"/>
          <w:b/>
          <w:kern w:val="0"/>
          <w:sz w:val="24"/>
          <w:szCs w:val="24"/>
        </w:rPr>
        <w:t>本科生综合测评由思想道德（45%）、科研学习水平（40%）和宿舍卫生成绩（15%）共同组成。思想道德、科研学习水平和宿舍卫生成绩分别映射后再按上述比例加总。</w:t>
      </w:r>
    </w:p>
    <w:p w:rsidR="00A367DD" w:rsidRDefault="0094325B">
      <w:pPr>
        <w:widowControl/>
        <w:spacing w:line="276" w:lineRule="auto"/>
        <w:ind w:firstLine="480"/>
        <w:rPr>
          <w:rFonts w:ascii="宋体" w:hAnsi="宋体" w:cs="宋体"/>
          <w:kern w:val="0"/>
          <w:sz w:val="24"/>
          <w:szCs w:val="24"/>
        </w:rPr>
      </w:pPr>
      <w:r>
        <w:rPr>
          <w:rFonts w:ascii="宋体" w:hAnsi="宋体" w:cs="宋体" w:hint="eastAsia"/>
          <w:kern w:val="0"/>
          <w:sz w:val="24"/>
          <w:szCs w:val="24"/>
        </w:rPr>
        <w:t>思想道德成绩以及科研学习水平认定由系综合素质考评组和各班素质评价小组负责并组织实施。各班素质评价小组，由班长、团支书、党支书组成，班长为班级测评组长，同时也为班级第一责任人。</w:t>
      </w:r>
    </w:p>
    <w:p w:rsidR="00A367DD" w:rsidRDefault="0094325B">
      <w:pPr>
        <w:widowControl/>
        <w:spacing w:line="276" w:lineRule="auto"/>
        <w:ind w:firstLine="480"/>
        <w:rPr>
          <w:rFonts w:ascii="宋体" w:hAnsi="宋体" w:cs="宋体"/>
          <w:kern w:val="0"/>
          <w:sz w:val="24"/>
          <w:szCs w:val="24"/>
        </w:rPr>
      </w:pPr>
      <w:r>
        <w:rPr>
          <w:rFonts w:ascii="宋体" w:hAnsi="宋体" w:cs="宋体" w:hint="eastAsia"/>
          <w:kern w:val="0"/>
          <w:sz w:val="24"/>
          <w:szCs w:val="24"/>
        </w:rPr>
        <w:t>思想道德记实项目内容表请见附件一《心理系本科生综合素质评价之思想道德记实项目内容表》，科研学习水平项目内容表请见附件二《心理系本科生综合素质评价之科研学习水平记实项目内容表》，</w:t>
      </w:r>
      <w:r>
        <w:rPr>
          <w:rFonts w:ascii="宋体" w:hAnsi="宋体" w:cs="宋体" w:hint="eastAsia"/>
          <w:b/>
          <w:kern w:val="0"/>
          <w:sz w:val="24"/>
          <w:szCs w:val="24"/>
        </w:rPr>
        <w:t>记实活动时间需在评奖评优学年即201</w:t>
      </w:r>
      <w:r w:rsidR="005510D6">
        <w:rPr>
          <w:rFonts w:ascii="宋体" w:hAnsi="宋体" w:cs="宋体" w:hint="eastAsia"/>
          <w:b/>
          <w:kern w:val="0"/>
          <w:sz w:val="24"/>
          <w:szCs w:val="24"/>
        </w:rPr>
        <w:t>5</w:t>
      </w:r>
      <w:r>
        <w:rPr>
          <w:rFonts w:ascii="宋体" w:hAnsi="宋体" w:cs="宋体" w:hint="eastAsia"/>
          <w:b/>
          <w:kern w:val="0"/>
          <w:sz w:val="24"/>
          <w:szCs w:val="24"/>
        </w:rPr>
        <w:t>-201</w:t>
      </w:r>
      <w:r w:rsidR="005510D6">
        <w:rPr>
          <w:rFonts w:ascii="宋体" w:hAnsi="宋体" w:cs="宋体" w:hint="eastAsia"/>
          <w:b/>
          <w:kern w:val="0"/>
          <w:sz w:val="24"/>
          <w:szCs w:val="24"/>
        </w:rPr>
        <w:t>6</w:t>
      </w:r>
      <w:r>
        <w:rPr>
          <w:rFonts w:ascii="宋体" w:hAnsi="宋体" w:cs="宋体" w:hint="eastAsia"/>
          <w:b/>
          <w:kern w:val="0"/>
          <w:sz w:val="24"/>
          <w:szCs w:val="24"/>
        </w:rPr>
        <w:t>学年内方予以记分。</w:t>
      </w:r>
      <w:r>
        <w:rPr>
          <w:rFonts w:ascii="宋体" w:hAnsi="宋体" w:cs="宋体" w:hint="eastAsia"/>
          <w:kern w:val="0"/>
          <w:sz w:val="24"/>
          <w:szCs w:val="24"/>
        </w:rPr>
        <w:t>对于刚从求是学院转入我系的学生，则以求是学院转接的学生纪实考评成绩为基础，不进行改动，在此基础上进行本系纪实考评成绩的累加。</w:t>
      </w:r>
    </w:p>
    <w:p w:rsidR="00A367DD" w:rsidRDefault="0094325B">
      <w:pPr>
        <w:widowControl/>
        <w:spacing w:line="276" w:lineRule="auto"/>
        <w:ind w:firstLine="480"/>
        <w:rPr>
          <w:rFonts w:ascii="宋体" w:hAnsi="宋体" w:cs="宋体"/>
          <w:kern w:val="0"/>
          <w:sz w:val="24"/>
          <w:szCs w:val="24"/>
        </w:rPr>
      </w:pPr>
      <w:r>
        <w:rPr>
          <w:rFonts w:ascii="宋体" w:hAnsi="宋体" w:cs="宋体" w:hint="eastAsia"/>
          <w:kern w:val="0"/>
          <w:sz w:val="24"/>
          <w:szCs w:val="24"/>
        </w:rPr>
        <w:t>宿舍卫生成绩由宿管办提供。</w:t>
      </w:r>
    </w:p>
    <w:p w:rsidR="00A367DD" w:rsidRDefault="0094325B">
      <w:pPr>
        <w:widowControl/>
        <w:spacing w:line="276" w:lineRule="auto"/>
        <w:jc w:val="left"/>
        <w:textAlignment w:val="baseline"/>
        <w:rPr>
          <w:rFonts w:ascii="宋体" w:hAnsi="宋体" w:cs="宋体"/>
          <w:b/>
          <w:bCs/>
          <w:kern w:val="0"/>
          <w:sz w:val="24"/>
          <w:szCs w:val="28"/>
        </w:rPr>
      </w:pPr>
      <w:r>
        <w:rPr>
          <w:rFonts w:ascii="宋体" w:hAnsi="宋体" w:cs="宋体" w:hint="eastAsia"/>
          <w:b/>
          <w:bCs/>
          <w:kern w:val="0"/>
          <w:sz w:val="24"/>
          <w:szCs w:val="28"/>
        </w:rPr>
        <w:t>（三）本科生体质评价</w:t>
      </w:r>
    </w:p>
    <w:p w:rsidR="00A367DD" w:rsidRDefault="0094325B">
      <w:pPr>
        <w:widowControl/>
        <w:spacing w:line="276" w:lineRule="auto"/>
        <w:jc w:val="left"/>
        <w:textAlignment w:val="baseline"/>
        <w:rPr>
          <w:rFonts w:ascii="宋体" w:hAnsi="宋体" w:cs="宋体"/>
          <w:kern w:val="0"/>
          <w:sz w:val="24"/>
          <w:szCs w:val="24"/>
        </w:rPr>
      </w:pPr>
      <w:r>
        <w:rPr>
          <w:rFonts w:ascii="宋体" w:hAnsi="宋体" w:cs="宋体" w:hint="eastAsia"/>
          <w:kern w:val="0"/>
          <w:sz w:val="24"/>
          <w:szCs w:val="24"/>
        </w:rPr>
        <w:t xml:space="preserve">    评奖评优基础数据中的体育成绩，即体质评价，由公共体育与艺术部的体质健康动态信息系统提供。</w:t>
      </w:r>
    </w:p>
    <w:p w:rsidR="00A367DD" w:rsidRDefault="0094325B">
      <w:pPr>
        <w:widowControl/>
        <w:spacing w:line="276" w:lineRule="auto"/>
        <w:jc w:val="left"/>
        <w:textAlignment w:val="baseline"/>
        <w:rPr>
          <w:rFonts w:ascii="宋体" w:hAnsi="宋体" w:cs="宋体"/>
          <w:b/>
          <w:bCs/>
          <w:kern w:val="0"/>
          <w:sz w:val="28"/>
          <w:szCs w:val="28"/>
        </w:rPr>
      </w:pPr>
      <w:r>
        <w:rPr>
          <w:rFonts w:ascii="宋体" w:hAnsi="宋体" w:cs="宋体" w:hint="eastAsia"/>
          <w:b/>
          <w:bCs/>
          <w:kern w:val="0"/>
          <w:sz w:val="28"/>
          <w:szCs w:val="28"/>
        </w:rPr>
        <w:t>二、评奖评优</w:t>
      </w:r>
    </w:p>
    <w:p w:rsidR="00A367DD" w:rsidRDefault="0094325B">
      <w:pPr>
        <w:widowControl/>
        <w:spacing w:line="276" w:lineRule="auto"/>
        <w:jc w:val="left"/>
        <w:rPr>
          <w:rFonts w:ascii="宋体" w:hAnsi="宋体" w:cs="宋体"/>
          <w:kern w:val="0"/>
          <w:sz w:val="18"/>
          <w:szCs w:val="18"/>
        </w:rPr>
      </w:pPr>
      <w:r>
        <w:rPr>
          <w:rFonts w:ascii="宋体" w:hAnsi="宋体" w:cs="宋体" w:hint="eastAsia"/>
          <w:b/>
          <w:bCs/>
          <w:kern w:val="0"/>
          <w:sz w:val="24"/>
          <w:szCs w:val="24"/>
        </w:rPr>
        <w:t>（一）各类奖学金评选的基本条件</w:t>
      </w:r>
    </w:p>
    <w:p w:rsidR="00A367DD" w:rsidRDefault="0094325B">
      <w:pPr>
        <w:widowControl/>
        <w:spacing w:line="276" w:lineRule="auto"/>
        <w:ind w:leftChars="200" w:left="420"/>
        <w:jc w:val="left"/>
        <w:rPr>
          <w:rFonts w:ascii="宋体" w:hAnsi="宋体" w:cs="宋体"/>
          <w:kern w:val="0"/>
          <w:sz w:val="18"/>
          <w:szCs w:val="18"/>
        </w:rPr>
      </w:pPr>
      <w:r>
        <w:rPr>
          <w:rFonts w:ascii="宋体" w:hAnsi="宋体" w:cs="宋体" w:hint="eastAsia"/>
          <w:kern w:val="0"/>
          <w:sz w:val="24"/>
          <w:szCs w:val="24"/>
        </w:rPr>
        <w:t>参加各类奖学金评选的学生必须同时具备以下基本条件：</w:t>
      </w:r>
      <w:r>
        <w:rPr>
          <w:rFonts w:ascii="宋体" w:hAnsi="宋体" w:cs="宋体" w:hint="eastAsia"/>
          <w:kern w:val="0"/>
          <w:sz w:val="24"/>
          <w:szCs w:val="24"/>
        </w:rPr>
        <w:br/>
        <w:t>1.热爱祖国，遵守法律和校纪校规，积极上进；</w:t>
      </w:r>
      <w:r>
        <w:rPr>
          <w:rFonts w:ascii="宋体" w:hAnsi="宋体" w:cs="宋体" w:hint="eastAsia"/>
          <w:kern w:val="0"/>
          <w:sz w:val="24"/>
          <w:szCs w:val="24"/>
        </w:rPr>
        <w:br/>
        <w:t>2.学习勤奋，成绩优良；</w:t>
      </w:r>
      <w:r>
        <w:rPr>
          <w:rFonts w:ascii="宋体" w:hAnsi="宋体" w:cs="宋体" w:hint="eastAsia"/>
          <w:kern w:val="0"/>
          <w:sz w:val="24"/>
          <w:szCs w:val="24"/>
        </w:rPr>
        <w:br/>
      </w:r>
      <w:r>
        <w:rPr>
          <w:rFonts w:ascii="宋体" w:hAnsi="宋体" w:cs="宋体" w:hint="eastAsia"/>
          <w:kern w:val="0"/>
          <w:sz w:val="24"/>
          <w:szCs w:val="24"/>
        </w:rPr>
        <w:lastRenderedPageBreak/>
        <w:t>3.尊敬师长，团结同学,关心集体，遵纪守法，诚实守信；</w:t>
      </w:r>
      <w:r>
        <w:rPr>
          <w:rFonts w:ascii="宋体" w:hAnsi="宋体" w:cs="宋体" w:hint="eastAsia"/>
          <w:kern w:val="0"/>
          <w:sz w:val="24"/>
          <w:szCs w:val="24"/>
        </w:rPr>
        <w:br/>
        <w:t>4.积极参加体育锻炼，</w:t>
      </w:r>
      <w:r>
        <w:rPr>
          <w:rFonts w:ascii="宋体" w:hAnsi="宋体" w:cs="宋体" w:hint="eastAsia"/>
          <w:b/>
          <w:kern w:val="0"/>
          <w:sz w:val="24"/>
          <w:szCs w:val="24"/>
        </w:rPr>
        <w:t>达到“学生体质健康标准”合格及以上等级</w:t>
      </w:r>
      <w:r>
        <w:rPr>
          <w:rFonts w:ascii="宋体" w:hAnsi="宋体" w:cs="宋体" w:hint="eastAsia"/>
          <w:kern w:val="0"/>
          <w:sz w:val="24"/>
          <w:szCs w:val="24"/>
        </w:rPr>
        <w:t>。</w:t>
      </w:r>
    </w:p>
    <w:p w:rsidR="00A367DD" w:rsidRDefault="0094325B">
      <w:pPr>
        <w:widowControl/>
        <w:spacing w:line="276" w:lineRule="auto"/>
        <w:ind w:leftChars="200" w:left="420"/>
        <w:jc w:val="left"/>
        <w:rPr>
          <w:rFonts w:ascii="宋体" w:hAnsi="宋体" w:cs="宋体"/>
          <w:kern w:val="0"/>
          <w:sz w:val="18"/>
          <w:szCs w:val="18"/>
        </w:rPr>
      </w:pPr>
      <w:r>
        <w:rPr>
          <w:rFonts w:ascii="宋体" w:hAnsi="宋体" w:cs="宋体" w:hint="eastAsia"/>
          <w:kern w:val="0"/>
          <w:sz w:val="24"/>
          <w:szCs w:val="24"/>
        </w:rPr>
        <w:t>5.当学年未受到学校处分。</w:t>
      </w:r>
    </w:p>
    <w:p w:rsidR="00A367DD" w:rsidRDefault="0094325B">
      <w:pPr>
        <w:widowControl/>
        <w:spacing w:line="276" w:lineRule="auto"/>
        <w:ind w:leftChars="200" w:left="420"/>
        <w:jc w:val="left"/>
        <w:rPr>
          <w:rFonts w:ascii="宋体" w:hAnsi="宋体" w:cs="宋体"/>
          <w:kern w:val="0"/>
          <w:sz w:val="18"/>
          <w:szCs w:val="18"/>
        </w:rPr>
      </w:pPr>
      <w:r>
        <w:rPr>
          <w:rFonts w:ascii="宋体" w:hAnsi="宋体" w:cs="宋体" w:hint="eastAsia"/>
          <w:kern w:val="0"/>
          <w:sz w:val="24"/>
          <w:szCs w:val="24"/>
        </w:rPr>
        <w:t>6.</w:t>
      </w:r>
      <w:r>
        <w:rPr>
          <w:rFonts w:ascii="宋体" w:hAnsi="宋体" w:cs="宋体" w:hint="eastAsia"/>
          <w:b/>
          <w:kern w:val="0"/>
          <w:sz w:val="24"/>
          <w:szCs w:val="24"/>
        </w:rPr>
        <w:t>已修课程的学年平均学分不低于40学分</w:t>
      </w:r>
      <w:r>
        <w:rPr>
          <w:rFonts w:ascii="宋体" w:hAnsi="宋体" w:cs="宋体" w:hint="eastAsia"/>
          <w:kern w:val="0"/>
          <w:sz w:val="24"/>
          <w:szCs w:val="24"/>
        </w:rPr>
        <w:t>（如果评奖学年达到毕业所需学分者不受此限制）。</w:t>
      </w:r>
    </w:p>
    <w:p w:rsidR="00A367DD" w:rsidRDefault="0094325B">
      <w:pPr>
        <w:widowControl/>
        <w:spacing w:line="276" w:lineRule="auto"/>
        <w:jc w:val="left"/>
        <w:rPr>
          <w:rFonts w:ascii="宋体" w:hAnsi="宋体" w:cs="宋体"/>
          <w:kern w:val="0"/>
          <w:sz w:val="24"/>
          <w:szCs w:val="24"/>
        </w:rPr>
      </w:pPr>
      <w:r>
        <w:rPr>
          <w:rFonts w:ascii="宋体" w:hAnsi="宋体" w:cs="宋体" w:hint="eastAsia"/>
          <w:b/>
          <w:bCs/>
          <w:kern w:val="0"/>
          <w:sz w:val="24"/>
          <w:szCs w:val="24"/>
        </w:rPr>
        <w:t>（二）奖学金类别及评选条件</w:t>
      </w:r>
      <w:r>
        <w:rPr>
          <w:rFonts w:ascii="宋体" w:hAnsi="宋体" w:cs="宋体" w:hint="eastAsia"/>
          <w:kern w:val="0"/>
          <w:sz w:val="24"/>
          <w:szCs w:val="24"/>
        </w:rPr>
        <w:br/>
        <w:t>1．校设奖学金</w:t>
      </w:r>
    </w:p>
    <w:p w:rsidR="00A367DD" w:rsidRDefault="0094325B">
      <w:pPr>
        <w:widowControl/>
        <w:spacing w:line="276" w:lineRule="auto"/>
        <w:jc w:val="left"/>
        <w:rPr>
          <w:rFonts w:ascii="宋体" w:hAnsi="宋体" w:cs="宋体"/>
          <w:kern w:val="0"/>
          <w:sz w:val="24"/>
          <w:szCs w:val="24"/>
        </w:rPr>
      </w:pPr>
      <w:r>
        <w:rPr>
          <w:rFonts w:ascii="宋体" w:hAnsi="宋体" w:cs="宋体" w:hint="eastAsia"/>
          <w:kern w:val="0"/>
          <w:sz w:val="24"/>
          <w:szCs w:val="24"/>
        </w:rPr>
        <w:t xml:space="preserve">    详见浙大发本〔2013〕85号文件关于印发《浙江大学本科学生奖学金评定及管理办法》，浙大发学〔2007〕17号文件《浙江大学本科学生特别奖学金实施办法》，浙大发本〔2011〕121号文件《浙江大学本科学生研究与创新奖学金实施办法》。</w:t>
      </w:r>
    </w:p>
    <w:p w:rsidR="00A367DD" w:rsidRDefault="0094325B">
      <w:pPr>
        <w:widowControl/>
        <w:spacing w:line="276" w:lineRule="auto"/>
        <w:jc w:val="left"/>
        <w:rPr>
          <w:rFonts w:ascii="宋体" w:hAnsi="宋体" w:cs="宋体"/>
          <w:kern w:val="0"/>
          <w:sz w:val="24"/>
          <w:szCs w:val="24"/>
        </w:rPr>
      </w:pPr>
      <w:r>
        <w:rPr>
          <w:rFonts w:ascii="宋体" w:hAnsi="宋体" w:cs="宋体" w:hint="eastAsia"/>
          <w:kern w:val="0"/>
          <w:sz w:val="24"/>
          <w:szCs w:val="24"/>
        </w:rPr>
        <w:t>2．荣誉称号</w:t>
      </w:r>
    </w:p>
    <w:p w:rsidR="00A367DD" w:rsidRDefault="0094325B">
      <w:pPr>
        <w:widowControl/>
        <w:spacing w:line="276" w:lineRule="auto"/>
        <w:jc w:val="left"/>
        <w:rPr>
          <w:rFonts w:ascii="宋体" w:hAnsi="宋体" w:cs="宋体"/>
          <w:kern w:val="0"/>
          <w:sz w:val="24"/>
          <w:szCs w:val="24"/>
        </w:rPr>
      </w:pPr>
      <w:r>
        <w:rPr>
          <w:rFonts w:ascii="宋体" w:hAnsi="宋体" w:cs="宋体" w:hint="eastAsia"/>
          <w:kern w:val="0"/>
          <w:sz w:val="24"/>
          <w:szCs w:val="24"/>
        </w:rPr>
        <w:t xml:space="preserve">    详见浙大发本〔2014〕92号文件《浙江大学本科学生荣誉称号评定及管理办法》执行。</w:t>
      </w:r>
    </w:p>
    <w:p w:rsidR="00A367DD" w:rsidRDefault="0094325B">
      <w:pPr>
        <w:widowControl/>
        <w:spacing w:line="276" w:lineRule="auto"/>
        <w:jc w:val="left"/>
        <w:rPr>
          <w:rFonts w:ascii="宋体" w:hAnsi="宋体" w:cs="宋体"/>
          <w:kern w:val="0"/>
          <w:sz w:val="24"/>
          <w:szCs w:val="24"/>
        </w:rPr>
      </w:pPr>
      <w:r>
        <w:rPr>
          <w:rFonts w:ascii="宋体" w:hAnsi="宋体" w:cs="宋体" w:hint="eastAsia"/>
          <w:kern w:val="0"/>
          <w:sz w:val="24"/>
          <w:szCs w:val="24"/>
        </w:rPr>
        <w:t>3．外设奖学金</w:t>
      </w:r>
    </w:p>
    <w:p w:rsidR="00A367DD" w:rsidRDefault="0094325B">
      <w:pPr>
        <w:widowControl/>
        <w:spacing w:line="276" w:lineRule="auto"/>
        <w:jc w:val="left"/>
        <w:rPr>
          <w:rFonts w:ascii="宋体" w:hAnsi="宋体" w:cs="宋体"/>
          <w:kern w:val="0"/>
          <w:sz w:val="24"/>
          <w:szCs w:val="24"/>
        </w:rPr>
      </w:pPr>
      <w:r>
        <w:rPr>
          <w:rFonts w:ascii="宋体" w:hAnsi="宋体" w:cs="宋体" w:hint="eastAsia"/>
          <w:kern w:val="0"/>
          <w:sz w:val="24"/>
          <w:szCs w:val="24"/>
        </w:rPr>
        <w:t xml:space="preserve">    外设奖学金即企事业单位或者个人出资在我校设立的奖学金。每年外设奖学金设置情况会由浙江大学教育基金统一下达，具体名额分配和评选要求另发通知。</w:t>
      </w:r>
    </w:p>
    <w:p w:rsidR="00A367DD" w:rsidRDefault="0094325B">
      <w:pPr>
        <w:widowControl/>
        <w:spacing w:line="276" w:lineRule="auto"/>
        <w:jc w:val="left"/>
        <w:rPr>
          <w:rFonts w:ascii="宋体" w:hAnsi="宋体" w:cs="宋体"/>
          <w:kern w:val="0"/>
          <w:sz w:val="24"/>
          <w:szCs w:val="24"/>
        </w:rPr>
      </w:pPr>
      <w:r>
        <w:rPr>
          <w:rFonts w:ascii="宋体" w:hAnsi="宋体" w:cs="宋体" w:hint="eastAsia"/>
          <w:kern w:val="0"/>
          <w:sz w:val="24"/>
          <w:szCs w:val="24"/>
        </w:rPr>
        <w:t>4．国家奖学金</w:t>
      </w:r>
    </w:p>
    <w:p w:rsidR="00A367DD" w:rsidRDefault="0094325B">
      <w:pPr>
        <w:widowControl/>
        <w:spacing w:line="276" w:lineRule="auto"/>
        <w:jc w:val="left"/>
        <w:rPr>
          <w:rFonts w:ascii="宋体" w:hAnsi="宋体" w:cs="宋体"/>
          <w:kern w:val="0"/>
          <w:sz w:val="24"/>
          <w:szCs w:val="24"/>
        </w:rPr>
      </w:pPr>
      <w:r>
        <w:rPr>
          <w:rFonts w:ascii="宋体" w:hAnsi="宋体" w:cs="宋体" w:hint="eastAsia"/>
          <w:kern w:val="0"/>
          <w:sz w:val="24"/>
          <w:szCs w:val="24"/>
        </w:rPr>
        <w:t xml:space="preserve">    详见浙大发本〔2008〕115号文件关于印发《浙江大学国家奖学金评审工作暂行办法》的通知。学校每年按教育部有关国家奖学金的评定要求另发通知。</w:t>
      </w:r>
    </w:p>
    <w:p w:rsidR="00A367DD" w:rsidRDefault="0094325B">
      <w:pPr>
        <w:widowControl/>
        <w:spacing w:line="276" w:lineRule="auto"/>
        <w:jc w:val="left"/>
        <w:rPr>
          <w:rFonts w:ascii="宋体" w:hAnsi="宋体" w:cs="宋体"/>
          <w:b/>
          <w:bCs/>
          <w:kern w:val="0"/>
          <w:sz w:val="24"/>
          <w:szCs w:val="24"/>
        </w:rPr>
      </w:pPr>
      <w:r>
        <w:rPr>
          <w:rFonts w:ascii="宋体" w:hAnsi="宋体" w:cs="宋体" w:hint="eastAsia"/>
          <w:b/>
          <w:bCs/>
          <w:kern w:val="0"/>
          <w:sz w:val="24"/>
          <w:szCs w:val="24"/>
        </w:rPr>
        <w:t>（三）评选办法</w:t>
      </w:r>
    </w:p>
    <w:p w:rsidR="00A367DD" w:rsidRDefault="0094325B">
      <w:pPr>
        <w:widowControl/>
        <w:spacing w:line="276" w:lineRule="auto"/>
        <w:jc w:val="left"/>
        <w:rPr>
          <w:rFonts w:ascii="宋体" w:hAnsi="宋体" w:cs="宋体"/>
          <w:b/>
          <w:bCs/>
          <w:kern w:val="0"/>
          <w:sz w:val="24"/>
          <w:szCs w:val="24"/>
        </w:rPr>
      </w:pPr>
      <w:r>
        <w:rPr>
          <w:rFonts w:ascii="宋体" w:hAnsi="宋体" w:cs="宋体" w:hint="eastAsia"/>
          <w:b/>
          <w:bCs/>
          <w:kern w:val="0"/>
          <w:sz w:val="24"/>
          <w:szCs w:val="24"/>
        </w:rPr>
        <w:t>1、组织工作</w:t>
      </w:r>
    </w:p>
    <w:p w:rsidR="00A367DD" w:rsidRDefault="0094325B">
      <w:pPr>
        <w:widowControl/>
        <w:spacing w:line="276" w:lineRule="auto"/>
        <w:ind w:firstLineChars="200" w:firstLine="480"/>
        <w:jc w:val="left"/>
        <w:rPr>
          <w:rFonts w:ascii="宋体" w:hAnsi="宋体"/>
          <w:sz w:val="24"/>
          <w:szCs w:val="24"/>
        </w:rPr>
      </w:pPr>
      <w:r>
        <w:rPr>
          <w:rFonts w:ascii="宋体" w:hAnsi="宋体" w:hint="eastAsia"/>
          <w:sz w:val="24"/>
          <w:szCs w:val="24"/>
        </w:rPr>
        <w:t>奖学金评定工作由学校奖学金评审委员会领导，学生工作处作为学校奖学金评审委员会的秘书单位，负责组织、协调和材料审核工作。</w:t>
      </w:r>
    </w:p>
    <w:p w:rsidR="00A367DD" w:rsidRDefault="0094325B">
      <w:pPr>
        <w:widowControl/>
        <w:spacing w:line="276" w:lineRule="auto"/>
        <w:ind w:firstLineChars="200" w:firstLine="480"/>
        <w:jc w:val="left"/>
        <w:rPr>
          <w:rFonts w:ascii="宋体" w:hAnsi="宋体" w:cs="宋体"/>
          <w:b/>
          <w:bCs/>
          <w:kern w:val="0"/>
          <w:sz w:val="24"/>
          <w:szCs w:val="24"/>
        </w:rPr>
      </w:pPr>
      <w:r>
        <w:rPr>
          <w:rFonts w:ascii="宋体" w:hAnsi="宋体" w:hint="eastAsia"/>
          <w:sz w:val="24"/>
          <w:szCs w:val="24"/>
        </w:rPr>
        <w:t>系的评奖评优工作由系奖学金评审委员会领导，系成立相应的评奖评优工作小组负责实施。系根据学校有关文件精神，结合本系的学科特点和实际情况制定评奖评优实施细则，在全系范围公布，并将系评奖评优实施细则交学生工作部备案。</w:t>
      </w:r>
    </w:p>
    <w:p w:rsidR="00A367DD" w:rsidRDefault="0094325B">
      <w:pPr>
        <w:widowControl/>
        <w:spacing w:line="276" w:lineRule="auto"/>
        <w:jc w:val="left"/>
        <w:rPr>
          <w:rFonts w:ascii="宋体" w:hAnsi="宋体" w:cs="宋体"/>
          <w:b/>
          <w:bCs/>
          <w:kern w:val="0"/>
          <w:sz w:val="24"/>
          <w:szCs w:val="24"/>
        </w:rPr>
      </w:pPr>
      <w:r>
        <w:rPr>
          <w:rFonts w:ascii="宋体" w:hAnsi="宋体" w:cs="宋体" w:hint="eastAsia"/>
          <w:b/>
          <w:bCs/>
          <w:kern w:val="0"/>
          <w:sz w:val="24"/>
          <w:szCs w:val="24"/>
        </w:rPr>
        <w:t>2、评定规则</w:t>
      </w:r>
    </w:p>
    <w:p w:rsidR="00A367DD" w:rsidRDefault="0094325B">
      <w:pPr>
        <w:widowControl/>
        <w:spacing w:line="276" w:lineRule="auto"/>
        <w:jc w:val="left"/>
        <w:rPr>
          <w:rFonts w:ascii="宋体" w:hAnsi="宋体" w:cs="宋体"/>
          <w:bCs/>
          <w:kern w:val="0"/>
          <w:sz w:val="24"/>
          <w:szCs w:val="24"/>
        </w:rPr>
      </w:pPr>
      <w:r>
        <w:rPr>
          <w:rFonts w:ascii="宋体" w:hAnsi="宋体" w:cs="宋体" w:hint="eastAsia"/>
          <w:b/>
          <w:bCs/>
          <w:kern w:val="0"/>
          <w:sz w:val="24"/>
          <w:szCs w:val="24"/>
        </w:rPr>
        <w:t xml:space="preserve">    </w:t>
      </w:r>
      <w:r>
        <w:rPr>
          <w:rFonts w:ascii="宋体" w:hAnsi="宋体" w:cs="宋体" w:hint="eastAsia"/>
          <w:bCs/>
          <w:kern w:val="0"/>
          <w:sz w:val="24"/>
          <w:szCs w:val="24"/>
        </w:rPr>
        <w:t>奖学金每学年评定一次，在每年9-10月结合学生学年综合评价进行。</w:t>
      </w:r>
    </w:p>
    <w:p w:rsidR="00A367DD" w:rsidRDefault="0094325B">
      <w:pPr>
        <w:widowControl/>
        <w:spacing w:line="276" w:lineRule="auto"/>
        <w:ind w:firstLine="495"/>
        <w:jc w:val="left"/>
        <w:rPr>
          <w:rFonts w:ascii="宋体" w:hAnsi="宋体" w:cs="宋体"/>
          <w:bCs/>
          <w:kern w:val="0"/>
          <w:sz w:val="24"/>
          <w:szCs w:val="24"/>
        </w:rPr>
      </w:pPr>
      <w:r>
        <w:rPr>
          <w:rFonts w:ascii="宋体" w:hAnsi="宋体" w:cs="宋体" w:hint="eastAsia"/>
          <w:bCs/>
          <w:kern w:val="0"/>
          <w:sz w:val="24"/>
          <w:szCs w:val="24"/>
        </w:rPr>
        <w:t>评选国家奖学金、学业优秀奖学金、优秀学生奖学金、基地奖学金时，皆学生无需申报，以学业成绩排名为主，结合综合测评、体质评价，进行评审。</w:t>
      </w:r>
    </w:p>
    <w:p w:rsidR="00A367DD" w:rsidRDefault="0094325B">
      <w:pPr>
        <w:widowControl/>
        <w:spacing w:line="276" w:lineRule="auto"/>
        <w:ind w:firstLine="495"/>
        <w:jc w:val="left"/>
        <w:rPr>
          <w:rFonts w:ascii="宋体" w:hAnsi="宋体" w:cs="宋体"/>
          <w:bCs/>
          <w:kern w:val="0"/>
          <w:sz w:val="24"/>
          <w:szCs w:val="24"/>
        </w:rPr>
      </w:pPr>
      <w:r>
        <w:rPr>
          <w:rFonts w:ascii="宋体" w:hAnsi="宋体" w:cs="宋体" w:hint="eastAsia"/>
          <w:bCs/>
          <w:kern w:val="0"/>
          <w:sz w:val="24"/>
          <w:szCs w:val="24"/>
        </w:rPr>
        <w:t>评选其他奖学金及荣誉称号时，由学生自主申报，对照各项奖学金及荣誉称号评选条件，结合学生综合素质评价，进行评审。</w:t>
      </w:r>
    </w:p>
    <w:p w:rsidR="00A367DD" w:rsidRDefault="0094325B">
      <w:pPr>
        <w:widowControl/>
        <w:spacing w:line="276" w:lineRule="auto"/>
        <w:jc w:val="left"/>
        <w:rPr>
          <w:rFonts w:ascii="宋体" w:hAnsi="宋体" w:cs="宋体"/>
          <w:kern w:val="0"/>
          <w:sz w:val="18"/>
          <w:szCs w:val="18"/>
        </w:rPr>
      </w:pPr>
      <w:r>
        <w:rPr>
          <w:rFonts w:ascii="宋体" w:hAnsi="宋体" w:cs="宋体" w:hint="eastAsia"/>
          <w:b/>
          <w:bCs/>
          <w:kern w:val="0"/>
          <w:sz w:val="24"/>
          <w:szCs w:val="24"/>
        </w:rPr>
        <w:t>（四）其他注意事项</w:t>
      </w:r>
    </w:p>
    <w:p w:rsidR="00A367DD" w:rsidRDefault="0094325B">
      <w:pPr>
        <w:widowControl/>
        <w:spacing w:line="276" w:lineRule="auto"/>
        <w:jc w:val="left"/>
        <w:rPr>
          <w:rFonts w:ascii="宋体" w:hAnsi="宋体" w:cs="宋体"/>
          <w:kern w:val="0"/>
          <w:sz w:val="24"/>
          <w:szCs w:val="24"/>
        </w:rPr>
      </w:pPr>
      <w:r>
        <w:rPr>
          <w:rFonts w:ascii="宋体" w:hAnsi="宋体" w:cs="宋体" w:hint="eastAsia"/>
          <w:kern w:val="0"/>
          <w:sz w:val="24"/>
          <w:szCs w:val="24"/>
        </w:rPr>
        <w:t>1、校内外所有奖学金的荣誉均可兼得；</w:t>
      </w:r>
    </w:p>
    <w:p w:rsidR="00A367DD" w:rsidRDefault="0094325B">
      <w:pPr>
        <w:widowControl/>
        <w:spacing w:line="276" w:lineRule="auto"/>
        <w:jc w:val="left"/>
        <w:rPr>
          <w:rFonts w:ascii="宋体" w:hAnsi="宋体" w:cs="宋体"/>
          <w:kern w:val="0"/>
          <w:sz w:val="24"/>
          <w:szCs w:val="24"/>
        </w:rPr>
      </w:pPr>
      <w:r>
        <w:rPr>
          <w:rFonts w:ascii="宋体" w:hAnsi="宋体" w:cs="宋体" w:hint="eastAsia"/>
          <w:kern w:val="0"/>
          <w:sz w:val="24"/>
          <w:szCs w:val="24"/>
        </w:rPr>
        <w:t>2、竺可桢奖学金、外设奖学金与任何奖学金奖金不兼得，奖金按最高一项发放；</w:t>
      </w:r>
    </w:p>
    <w:p w:rsidR="00A367DD" w:rsidRDefault="0094325B">
      <w:pPr>
        <w:widowControl/>
        <w:spacing w:line="276" w:lineRule="auto"/>
        <w:jc w:val="left"/>
        <w:rPr>
          <w:rFonts w:ascii="宋体" w:hAnsi="宋体" w:cs="宋体"/>
          <w:kern w:val="0"/>
          <w:sz w:val="24"/>
          <w:szCs w:val="24"/>
        </w:rPr>
      </w:pPr>
      <w:r>
        <w:rPr>
          <w:rFonts w:ascii="宋体" w:hAnsi="宋体" w:cs="宋体" w:hint="eastAsia"/>
          <w:kern w:val="0"/>
          <w:sz w:val="24"/>
          <w:szCs w:val="24"/>
        </w:rPr>
        <w:lastRenderedPageBreak/>
        <w:t>3、优秀学生奖学金奖金与学业优秀奖学金荣誉兼得，奖金不兼得，取高者；</w:t>
      </w:r>
    </w:p>
    <w:p w:rsidR="00A367DD" w:rsidRDefault="0094325B">
      <w:pPr>
        <w:widowControl/>
        <w:spacing w:line="276" w:lineRule="auto"/>
        <w:jc w:val="left"/>
        <w:rPr>
          <w:rFonts w:ascii="宋体" w:hAnsi="宋体" w:cs="宋体"/>
          <w:kern w:val="0"/>
          <w:sz w:val="24"/>
          <w:szCs w:val="24"/>
        </w:rPr>
      </w:pPr>
      <w:r>
        <w:rPr>
          <w:rFonts w:ascii="宋体" w:hAnsi="宋体" w:cs="宋体" w:hint="eastAsia"/>
          <w:kern w:val="0"/>
          <w:sz w:val="24"/>
          <w:szCs w:val="24"/>
        </w:rPr>
        <w:t>4、优秀学生奖学金与单项奖学金奖金不兼得，按优秀奖学金金额发放；</w:t>
      </w:r>
    </w:p>
    <w:p w:rsidR="00A367DD" w:rsidRDefault="0094325B">
      <w:pPr>
        <w:widowControl/>
        <w:spacing w:line="276" w:lineRule="auto"/>
        <w:jc w:val="left"/>
        <w:rPr>
          <w:rFonts w:ascii="宋体" w:hAnsi="宋体" w:cs="宋体"/>
          <w:kern w:val="0"/>
          <w:sz w:val="18"/>
          <w:szCs w:val="18"/>
        </w:rPr>
      </w:pPr>
      <w:r>
        <w:rPr>
          <w:rFonts w:ascii="宋体" w:hAnsi="宋体" w:cs="宋体" w:hint="eastAsia"/>
          <w:kern w:val="0"/>
          <w:sz w:val="24"/>
          <w:szCs w:val="24"/>
        </w:rPr>
        <w:t>5、未获得学业优秀奖学金，因获得两项及以上其他单项奖学金而获得优秀学生三等奖学金者，只获单项奖学金奖金。</w:t>
      </w:r>
    </w:p>
    <w:p w:rsidR="00A367DD" w:rsidRDefault="00A367DD">
      <w:pPr>
        <w:widowControl/>
        <w:spacing w:line="276" w:lineRule="auto"/>
        <w:jc w:val="left"/>
        <w:rPr>
          <w:rFonts w:ascii="宋体" w:hAnsi="宋体" w:cs="宋体"/>
          <w:b/>
          <w:bCs/>
          <w:kern w:val="0"/>
          <w:sz w:val="24"/>
          <w:szCs w:val="24"/>
        </w:rPr>
      </w:pPr>
    </w:p>
    <w:p w:rsidR="0094325B" w:rsidRDefault="0094325B">
      <w:pPr>
        <w:widowControl/>
        <w:spacing w:line="276" w:lineRule="auto"/>
        <w:jc w:val="left"/>
        <w:rPr>
          <w:rFonts w:ascii="宋体" w:hAnsi="宋体" w:cs="宋体"/>
          <w:b/>
          <w:bCs/>
          <w:kern w:val="0"/>
          <w:sz w:val="24"/>
          <w:szCs w:val="24"/>
        </w:rPr>
      </w:pPr>
    </w:p>
    <w:p w:rsidR="00A367DD" w:rsidRDefault="0094325B">
      <w:pPr>
        <w:widowControl/>
        <w:spacing w:line="276" w:lineRule="auto"/>
        <w:jc w:val="left"/>
        <w:rPr>
          <w:rFonts w:ascii="宋体" w:hAnsi="宋体" w:cs="宋体"/>
          <w:b/>
          <w:bCs/>
          <w:kern w:val="0"/>
          <w:sz w:val="24"/>
          <w:szCs w:val="24"/>
        </w:rPr>
      </w:pPr>
      <w:r>
        <w:rPr>
          <w:rFonts w:ascii="宋体" w:hAnsi="宋体" w:cs="宋体" w:hint="eastAsia"/>
          <w:b/>
          <w:bCs/>
          <w:kern w:val="0"/>
          <w:sz w:val="24"/>
          <w:szCs w:val="24"/>
        </w:rPr>
        <w:t>本条例最终解释权归心理系奖学金评审委员会。</w:t>
      </w:r>
    </w:p>
    <w:p w:rsidR="00A367DD" w:rsidRDefault="0094325B">
      <w:pPr>
        <w:widowControl/>
        <w:spacing w:line="276" w:lineRule="auto"/>
        <w:ind w:firstLine="360"/>
        <w:jc w:val="right"/>
        <w:rPr>
          <w:rFonts w:ascii="宋体" w:hAnsi="宋体" w:cs="宋体"/>
          <w:kern w:val="0"/>
          <w:sz w:val="24"/>
          <w:szCs w:val="24"/>
        </w:rPr>
      </w:pPr>
      <w:r>
        <w:rPr>
          <w:rFonts w:ascii="宋体" w:hAnsi="宋体" w:cs="宋体" w:hint="eastAsia"/>
          <w:kern w:val="0"/>
          <w:sz w:val="24"/>
          <w:szCs w:val="24"/>
        </w:rPr>
        <w:t>           浙江大学心理与行为科学系奖学金评审委员会</w:t>
      </w:r>
    </w:p>
    <w:p w:rsidR="00A367DD" w:rsidRDefault="0094325B">
      <w:pPr>
        <w:widowControl/>
        <w:spacing w:line="276" w:lineRule="auto"/>
        <w:ind w:firstLine="360"/>
        <w:jc w:val="right"/>
        <w:rPr>
          <w:rFonts w:ascii="宋体" w:hAnsi="宋体" w:cs="宋体"/>
          <w:kern w:val="0"/>
          <w:sz w:val="18"/>
          <w:szCs w:val="18"/>
        </w:rPr>
      </w:pPr>
      <w:r>
        <w:rPr>
          <w:rFonts w:ascii="宋体" w:hAnsi="宋体" w:cs="宋体" w:hint="eastAsia"/>
          <w:kern w:val="0"/>
          <w:sz w:val="24"/>
          <w:szCs w:val="24"/>
        </w:rPr>
        <w:t>201</w:t>
      </w:r>
      <w:r w:rsidR="005510D6">
        <w:rPr>
          <w:rFonts w:ascii="宋体" w:hAnsi="宋体" w:cs="宋体" w:hint="eastAsia"/>
          <w:kern w:val="0"/>
          <w:sz w:val="24"/>
          <w:szCs w:val="24"/>
        </w:rPr>
        <w:t>6</w:t>
      </w:r>
      <w:r>
        <w:rPr>
          <w:rFonts w:ascii="宋体" w:hAnsi="宋体" w:cs="宋体" w:hint="eastAsia"/>
          <w:kern w:val="0"/>
          <w:sz w:val="24"/>
          <w:szCs w:val="24"/>
        </w:rPr>
        <w:t>年9月</w:t>
      </w:r>
    </w:p>
    <w:p w:rsidR="00A367DD" w:rsidRDefault="0094325B">
      <w:pPr>
        <w:widowControl/>
        <w:spacing w:line="276" w:lineRule="auto"/>
        <w:jc w:val="left"/>
        <w:rPr>
          <w:rFonts w:ascii="仿宋_GB2312" w:eastAsia="仿宋_GB2312"/>
          <w:sz w:val="28"/>
          <w:szCs w:val="28"/>
        </w:rPr>
      </w:pPr>
      <w:r>
        <w:rPr>
          <w:rFonts w:ascii="宋体" w:hAnsi="宋体"/>
        </w:rPr>
        <w:br w:type="page"/>
      </w:r>
      <w:r>
        <w:rPr>
          <w:rFonts w:ascii="仿宋_GB2312" w:eastAsia="仿宋_GB2312" w:hint="eastAsia"/>
          <w:sz w:val="28"/>
          <w:szCs w:val="28"/>
        </w:rPr>
        <w:lastRenderedPageBreak/>
        <w:t xml:space="preserve">附件一：心理系本科生综合素质评价之思想道德记实项目内容表 </w:t>
      </w:r>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160"/>
        <w:gridCol w:w="2340"/>
        <w:gridCol w:w="2474"/>
      </w:tblGrid>
      <w:tr w:rsidR="00A367DD">
        <w:trPr>
          <w:trHeight w:val="452"/>
        </w:trPr>
        <w:tc>
          <w:tcPr>
            <w:tcW w:w="1548" w:type="dxa"/>
          </w:tcPr>
          <w:p w:rsidR="00A367DD" w:rsidRDefault="0094325B">
            <w:pPr>
              <w:spacing w:line="276" w:lineRule="auto"/>
              <w:rPr>
                <w:rFonts w:ascii="仿宋_GB2312" w:eastAsia="仿宋_GB2312"/>
                <w:szCs w:val="21"/>
              </w:rPr>
            </w:pPr>
            <w:r>
              <w:rPr>
                <w:rFonts w:ascii="仿宋_GB2312" w:eastAsia="仿宋_GB2312" w:hint="eastAsia"/>
                <w:szCs w:val="21"/>
              </w:rPr>
              <w:t>加分类别</w:t>
            </w:r>
          </w:p>
        </w:tc>
        <w:tc>
          <w:tcPr>
            <w:tcW w:w="2160" w:type="dxa"/>
          </w:tcPr>
          <w:p w:rsidR="00A367DD" w:rsidRDefault="0094325B">
            <w:pPr>
              <w:spacing w:line="276" w:lineRule="auto"/>
              <w:rPr>
                <w:rFonts w:ascii="仿宋_GB2312" w:eastAsia="仿宋_GB2312"/>
                <w:szCs w:val="21"/>
              </w:rPr>
            </w:pPr>
            <w:r>
              <w:rPr>
                <w:rFonts w:ascii="仿宋_GB2312" w:eastAsia="仿宋_GB2312" w:hint="eastAsia"/>
                <w:szCs w:val="21"/>
              </w:rPr>
              <w:t>具体内容</w:t>
            </w:r>
          </w:p>
        </w:tc>
        <w:tc>
          <w:tcPr>
            <w:tcW w:w="2340" w:type="dxa"/>
          </w:tcPr>
          <w:p w:rsidR="00A367DD" w:rsidRDefault="0094325B">
            <w:pPr>
              <w:spacing w:line="276" w:lineRule="auto"/>
              <w:rPr>
                <w:rFonts w:ascii="仿宋_GB2312" w:eastAsia="仿宋_GB2312"/>
                <w:szCs w:val="21"/>
              </w:rPr>
            </w:pPr>
            <w:r>
              <w:rPr>
                <w:rFonts w:ascii="仿宋_GB2312" w:eastAsia="仿宋_GB2312" w:hint="eastAsia"/>
                <w:szCs w:val="21"/>
              </w:rPr>
              <w:t>评价标准</w:t>
            </w:r>
          </w:p>
        </w:tc>
        <w:tc>
          <w:tcPr>
            <w:tcW w:w="2474" w:type="dxa"/>
          </w:tcPr>
          <w:p w:rsidR="00A367DD" w:rsidRDefault="0094325B">
            <w:pPr>
              <w:spacing w:line="276" w:lineRule="auto"/>
              <w:rPr>
                <w:rFonts w:ascii="仿宋_GB2312" w:eastAsia="仿宋_GB2312"/>
                <w:szCs w:val="21"/>
              </w:rPr>
            </w:pPr>
            <w:r>
              <w:rPr>
                <w:rFonts w:ascii="仿宋_GB2312" w:eastAsia="仿宋_GB2312" w:hint="eastAsia"/>
                <w:szCs w:val="21"/>
              </w:rPr>
              <w:t>认证办法</w:t>
            </w:r>
          </w:p>
        </w:tc>
      </w:tr>
      <w:tr w:rsidR="00A367DD">
        <w:trPr>
          <w:trHeight w:val="290"/>
        </w:trPr>
        <w:tc>
          <w:tcPr>
            <w:tcW w:w="1548" w:type="dxa"/>
            <w:vMerge w:val="restart"/>
          </w:tcPr>
          <w:p w:rsidR="00A367DD" w:rsidRDefault="0094325B">
            <w:pPr>
              <w:spacing w:line="276" w:lineRule="auto"/>
              <w:rPr>
                <w:rFonts w:ascii="仿宋_GB2312" w:eastAsia="仿宋_GB2312"/>
                <w:szCs w:val="21"/>
              </w:rPr>
            </w:pPr>
            <w:r>
              <w:rPr>
                <w:rFonts w:ascii="仿宋_GB2312" w:eastAsia="仿宋_GB2312" w:hint="eastAsia"/>
                <w:szCs w:val="21"/>
              </w:rPr>
              <w:t>1．基础类</w:t>
            </w:r>
          </w:p>
        </w:tc>
        <w:tc>
          <w:tcPr>
            <w:tcW w:w="2160" w:type="dxa"/>
          </w:tcPr>
          <w:p w:rsidR="00A367DD" w:rsidRDefault="0094325B">
            <w:pPr>
              <w:spacing w:line="276" w:lineRule="auto"/>
              <w:rPr>
                <w:rFonts w:ascii="仿宋_GB2312" w:eastAsia="仿宋_GB2312"/>
                <w:szCs w:val="21"/>
              </w:rPr>
            </w:pPr>
            <w:r>
              <w:rPr>
                <w:rFonts w:ascii="仿宋_GB2312" w:eastAsia="仿宋_GB2312" w:hint="eastAsia"/>
                <w:szCs w:val="21"/>
              </w:rPr>
              <w:t>①班级、团支部重要会议</w:t>
            </w:r>
          </w:p>
        </w:tc>
        <w:tc>
          <w:tcPr>
            <w:tcW w:w="2340" w:type="dxa"/>
          </w:tcPr>
          <w:p w:rsidR="00A367DD" w:rsidRDefault="0094325B">
            <w:pPr>
              <w:spacing w:line="276" w:lineRule="auto"/>
              <w:rPr>
                <w:rFonts w:ascii="仿宋_GB2312" w:eastAsia="仿宋_GB2312"/>
                <w:szCs w:val="21"/>
              </w:rPr>
            </w:pPr>
            <w:r>
              <w:rPr>
                <w:rFonts w:ascii="仿宋_GB2312" w:eastAsia="仿宋_GB2312" w:hint="eastAsia"/>
                <w:szCs w:val="21"/>
              </w:rPr>
              <w:t>无故缺席者扣1分/次</w:t>
            </w:r>
          </w:p>
        </w:tc>
        <w:tc>
          <w:tcPr>
            <w:tcW w:w="2474" w:type="dxa"/>
            <w:vMerge w:val="restart"/>
          </w:tcPr>
          <w:p w:rsidR="00A367DD" w:rsidRDefault="0094325B">
            <w:pPr>
              <w:spacing w:line="276" w:lineRule="auto"/>
              <w:rPr>
                <w:rFonts w:ascii="仿宋_GB2312" w:eastAsia="仿宋_GB2312"/>
                <w:szCs w:val="21"/>
              </w:rPr>
            </w:pPr>
            <w:r>
              <w:rPr>
                <w:rFonts w:ascii="仿宋_GB2312" w:eastAsia="仿宋_GB2312" w:hint="eastAsia"/>
                <w:szCs w:val="21"/>
              </w:rPr>
              <w:t>由各班素质评价小组对上述行为进行日常纪实，由各班联系人监督，加分项目必须真实可信。</w:t>
            </w:r>
          </w:p>
        </w:tc>
      </w:tr>
      <w:tr w:rsidR="00A367DD">
        <w:trPr>
          <w:trHeight w:val="283"/>
        </w:trPr>
        <w:tc>
          <w:tcPr>
            <w:tcW w:w="1548" w:type="dxa"/>
            <w:vMerge/>
          </w:tcPr>
          <w:p w:rsidR="00A367DD" w:rsidRDefault="00A367DD">
            <w:pPr>
              <w:spacing w:line="276" w:lineRule="auto"/>
              <w:rPr>
                <w:rFonts w:ascii="仿宋_GB2312" w:eastAsia="仿宋_GB2312"/>
                <w:szCs w:val="21"/>
              </w:rPr>
            </w:pPr>
          </w:p>
        </w:tc>
        <w:tc>
          <w:tcPr>
            <w:tcW w:w="2160" w:type="dxa"/>
          </w:tcPr>
          <w:p w:rsidR="00A367DD" w:rsidRDefault="0094325B">
            <w:pPr>
              <w:spacing w:line="276" w:lineRule="auto"/>
              <w:rPr>
                <w:rFonts w:ascii="仿宋_GB2312" w:eastAsia="仿宋_GB2312"/>
                <w:szCs w:val="21"/>
              </w:rPr>
            </w:pPr>
            <w:r>
              <w:rPr>
                <w:rFonts w:ascii="仿宋_GB2312" w:eastAsia="仿宋_GB2312" w:hint="eastAsia"/>
                <w:szCs w:val="21"/>
              </w:rPr>
              <w:t>②学生党支部重要会议、讲座、报告</w:t>
            </w:r>
          </w:p>
        </w:tc>
        <w:tc>
          <w:tcPr>
            <w:tcW w:w="2340" w:type="dxa"/>
          </w:tcPr>
          <w:p w:rsidR="00A367DD" w:rsidRDefault="0094325B">
            <w:pPr>
              <w:spacing w:line="276" w:lineRule="auto"/>
              <w:rPr>
                <w:rFonts w:ascii="仿宋_GB2312" w:eastAsia="仿宋_GB2312"/>
                <w:szCs w:val="21"/>
              </w:rPr>
            </w:pPr>
            <w:r>
              <w:rPr>
                <w:rFonts w:ascii="仿宋_GB2312" w:eastAsia="仿宋_GB2312" w:hint="eastAsia"/>
                <w:szCs w:val="21"/>
              </w:rPr>
              <w:t>无故缺席者扣1分/次</w:t>
            </w:r>
          </w:p>
        </w:tc>
        <w:tc>
          <w:tcPr>
            <w:tcW w:w="2474" w:type="dxa"/>
            <w:vMerge/>
          </w:tcPr>
          <w:p w:rsidR="00A367DD" w:rsidRDefault="00A367DD">
            <w:pPr>
              <w:spacing w:line="276" w:lineRule="auto"/>
              <w:rPr>
                <w:rFonts w:ascii="仿宋_GB2312" w:eastAsia="仿宋_GB2312"/>
                <w:szCs w:val="21"/>
              </w:rPr>
            </w:pPr>
          </w:p>
        </w:tc>
      </w:tr>
      <w:tr w:rsidR="00A367DD">
        <w:trPr>
          <w:trHeight w:val="261"/>
        </w:trPr>
        <w:tc>
          <w:tcPr>
            <w:tcW w:w="1548" w:type="dxa"/>
            <w:vMerge w:val="restart"/>
          </w:tcPr>
          <w:p w:rsidR="00A367DD" w:rsidRDefault="0094325B">
            <w:pPr>
              <w:spacing w:line="276" w:lineRule="auto"/>
              <w:rPr>
                <w:rFonts w:ascii="仿宋_GB2312" w:eastAsia="仿宋_GB2312"/>
                <w:szCs w:val="21"/>
              </w:rPr>
            </w:pPr>
            <w:r>
              <w:rPr>
                <w:rFonts w:ascii="仿宋_GB2312" w:eastAsia="仿宋_GB2312" w:hint="eastAsia"/>
                <w:szCs w:val="21"/>
              </w:rPr>
              <w:t>2．思想类</w:t>
            </w:r>
          </w:p>
        </w:tc>
        <w:tc>
          <w:tcPr>
            <w:tcW w:w="2160" w:type="dxa"/>
          </w:tcPr>
          <w:p w:rsidR="00A367DD" w:rsidRDefault="0094325B">
            <w:pPr>
              <w:spacing w:line="276" w:lineRule="auto"/>
              <w:rPr>
                <w:rFonts w:ascii="仿宋_GB2312" w:eastAsia="仿宋_GB2312"/>
                <w:szCs w:val="21"/>
              </w:rPr>
            </w:pPr>
            <w:r>
              <w:rPr>
                <w:rFonts w:ascii="仿宋_GB2312" w:eastAsia="仿宋_GB2312" w:hint="eastAsia"/>
                <w:szCs w:val="21"/>
              </w:rPr>
              <w:t>①班级活动</w:t>
            </w:r>
          </w:p>
        </w:tc>
        <w:tc>
          <w:tcPr>
            <w:tcW w:w="2340" w:type="dxa"/>
          </w:tcPr>
          <w:p w:rsidR="00A367DD" w:rsidRDefault="0094325B">
            <w:pPr>
              <w:spacing w:line="276" w:lineRule="auto"/>
              <w:rPr>
                <w:rFonts w:ascii="仿宋_GB2312" w:eastAsia="仿宋_GB2312"/>
                <w:szCs w:val="21"/>
              </w:rPr>
            </w:pPr>
            <w:r>
              <w:rPr>
                <w:rFonts w:ascii="仿宋_GB2312" w:eastAsia="仿宋_GB2312" w:hint="eastAsia"/>
                <w:szCs w:val="21"/>
              </w:rPr>
              <w:t>组织策划和协助加1分/次，参与加0.5分/次（不包括日常班级会议）</w:t>
            </w:r>
          </w:p>
        </w:tc>
        <w:tc>
          <w:tcPr>
            <w:tcW w:w="2474" w:type="dxa"/>
          </w:tcPr>
          <w:p w:rsidR="00A367DD" w:rsidRDefault="0094325B">
            <w:pPr>
              <w:spacing w:line="276" w:lineRule="auto"/>
              <w:rPr>
                <w:rFonts w:ascii="仿宋_GB2312" w:eastAsia="仿宋_GB2312"/>
                <w:szCs w:val="21"/>
              </w:rPr>
            </w:pPr>
            <w:r>
              <w:rPr>
                <w:rFonts w:ascii="仿宋_GB2312" w:eastAsia="仿宋_GB2312" w:hint="eastAsia"/>
                <w:szCs w:val="21"/>
              </w:rPr>
              <w:t>由各班素质评价小组对上述行为进行日常纪实，由各班联系人监督，加分项目必须真实可信。</w:t>
            </w:r>
          </w:p>
        </w:tc>
      </w:tr>
      <w:tr w:rsidR="00A367DD">
        <w:tc>
          <w:tcPr>
            <w:tcW w:w="1548" w:type="dxa"/>
            <w:vMerge/>
          </w:tcPr>
          <w:p w:rsidR="00A367DD" w:rsidRDefault="00A367DD">
            <w:pPr>
              <w:spacing w:line="276" w:lineRule="auto"/>
              <w:rPr>
                <w:rFonts w:ascii="仿宋_GB2312" w:eastAsia="仿宋_GB2312"/>
                <w:szCs w:val="21"/>
              </w:rPr>
            </w:pPr>
          </w:p>
        </w:tc>
        <w:tc>
          <w:tcPr>
            <w:tcW w:w="2160" w:type="dxa"/>
          </w:tcPr>
          <w:p w:rsidR="00A367DD" w:rsidRDefault="0094325B">
            <w:pPr>
              <w:spacing w:line="276" w:lineRule="auto"/>
              <w:rPr>
                <w:rFonts w:ascii="仿宋_GB2312" w:eastAsia="仿宋_GB2312"/>
                <w:szCs w:val="21"/>
              </w:rPr>
            </w:pPr>
            <w:r>
              <w:rPr>
                <w:rFonts w:ascii="仿宋_GB2312" w:eastAsia="仿宋_GB2312" w:hint="eastAsia"/>
                <w:szCs w:val="21"/>
              </w:rPr>
              <w:t>②学校、系里活动</w:t>
            </w:r>
          </w:p>
        </w:tc>
        <w:tc>
          <w:tcPr>
            <w:tcW w:w="2340" w:type="dxa"/>
          </w:tcPr>
          <w:p w:rsidR="00A367DD" w:rsidRDefault="0094325B">
            <w:pPr>
              <w:spacing w:line="276" w:lineRule="auto"/>
              <w:rPr>
                <w:rFonts w:ascii="仿宋_GB2312" w:eastAsia="仿宋_GB2312"/>
                <w:szCs w:val="21"/>
              </w:rPr>
            </w:pPr>
            <w:r>
              <w:rPr>
                <w:rFonts w:ascii="仿宋_GB2312" w:eastAsia="仿宋_GB2312" w:hint="eastAsia"/>
                <w:szCs w:val="21"/>
              </w:rPr>
              <w:t>党校、预党培训加1分；校系党、团理论实践活动（非会议讲座）1分</w:t>
            </w:r>
          </w:p>
        </w:tc>
        <w:tc>
          <w:tcPr>
            <w:tcW w:w="2474" w:type="dxa"/>
          </w:tcPr>
          <w:p w:rsidR="00A367DD" w:rsidRDefault="0094325B">
            <w:pPr>
              <w:spacing w:line="276" w:lineRule="auto"/>
              <w:rPr>
                <w:rFonts w:ascii="仿宋_GB2312" w:eastAsia="仿宋_GB2312"/>
                <w:szCs w:val="21"/>
              </w:rPr>
            </w:pPr>
            <w:r>
              <w:rPr>
                <w:rFonts w:ascii="仿宋_GB2312" w:eastAsia="仿宋_GB2312" w:hint="eastAsia"/>
                <w:szCs w:val="21"/>
              </w:rPr>
              <w:t>由各班素质评价小组对上述行为进行日常纪实，由各班联系人监督，加分项目必须真实可信。</w:t>
            </w:r>
          </w:p>
        </w:tc>
      </w:tr>
      <w:tr w:rsidR="00A367DD">
        <w:tc>
          <w:tcPr>
            <w:tcW w:w="1548" w:type="dxa"/>
            <w:vMerge/>
          </w:tcPr>
          <w:p w:rsidR="00A367DD" w:rsidRDefault="00A367DD">
            <w:pPr>
              <w:spacing w:line="276" w:lineRule="auto"/>
              <w:rPr>
                <w:rFonts w:ascii="仿宋_GB2312" w:eastAsia="仿宋_GB2312"/>
                <w:szCs w:val="21"/>
              </w:rPr>
            </w:pPr>
          </w:p>
        </w:tc>
        <w:tc>
          <w:tcPr>
            <w:tcW w:w="2160" w:type="dxa"/>
          </w:tcPr>
          <w:p w:rsidR="00A367DD" w:rsidRDefault="0094325B">
            <w:pPr>
              <w:spacing w:line="276" w:lineRule="auto"/>
              <w:rPr>
                <w:rFonts w:ascii="仿宋_GB2312" w:eastAsia="仿宋_GB2312"/>
                <w:szCs w:val="21"/>
              </w:rPr>
            </w:pPr>
            <w:r>
              <w:rPr>
                <w:rFonts w:ascii="仿宋_GB2312" w:eastAsia="仿宋_GB2312" w:hint="eastAsia"/>
                <w:szCs w:val="21"/>
              </w:rPr>
              <w:t>③好人好事及义务献血</w:t>
            </w:r>
          </w:p>
        </w:tc>
        <w:tc>
          <w:tcPr>
            <w:tcW w:w="2340" w:type="dxa"/>
          </w:tcPr>
          <w:p w:rsidR="00A367DD" w:rsidRDefault="0094325B">
            <w:pPr>
              <w:spacing w:line="276" w:lineRule="auto"/>
              <w:rPr>
                <w:rFonts w:ascii="仿宋_GB2312" w:eastAsia="仿宋_GB2312"/>
                <w:szCs w:val="21"/>
              </w:rPr>
            </w:pPr>
            <w:r>
              <w:rPr>
                <w:rFonts w:ascii="仿宋_GB2312" w:eastAsia="仿宋_GB2312" w:hint="eastAsia"/>
                <w:szCs w:val="21"/>
              </w:rPr>
              <w:t>拾金不昧等好人好事加1分/次；见义勇为加2分/次；义务献血加5分/次</w:t>
            </w:r>
          </w:p>
        </w:tc>
        <w:tc>
          <w:tcPr>
            <w:tcW w:w="2474" w:type="dxa"/>
          </w:tcPr>
          <w:p w:rsidR="00A367DD" w:rsidRDefault="0094325B">
            <w:pPr>
              <w:spacing w:line="276" w:lineRule="auto"/>
              <w:rPr>
                <w:rFonts w:ascii="仿宋_GB2312" w:eastAsia="仿宋_GB2312"/>
                <w:szCs w:val="21"/>
              </w:rPr>
            </w:pPr>
            <w:r>
              <w:rPr>
                <w:rFonts w:ascii="仿宋_GB2312" w:eastAsia="仿宋_GB2312" w:hint="eastAsia"/>
                <w:szCs w:val="21"/>
              </w:rPr>
              <w:t>义务献血加分必须出示献血证</w:t>
            </w:r>
          </w:p>
        </w:tc>
      </w:tr>
      <w:tr w:rsidR="00A367DD">
        <w:tc>
          <w:tcPr>
            <w:tcW w:w="1548" w:type="dxa"/>
            <w:vMerge/>
          </w:tcPr>
          <w:p w:rsidR="00A367DD" w:rsidRDefault="00A367DD">
            <w:pPr>
              <w:spacing w:line="276" w:lineRule="auto"/>
              <w:rPr>
                <w:rFonts w:ascii="仿宋_GB2312" w:eastAsia="仿宋_GB2312"/>
                <w:szCs w:val="21"/>
              </w:rPr>
            </w:pPr>
          </w:p>
        </w:tc>
        <w:tc>
          <w:tcPr>
            <w:tcW w:w="2160" w:type="dxa"/>
          </w:tcPr>
          <w:p w:rsidR="00A367DD" w:rsidRDefault="0094325B">
            <w:pPr>
              <w:spacing w:line="276" w:lineRule="auto"/>
              <w:rPr>
                <w:rFonts w:ascii="仿宋_GB2312" w:eastAsia="仿宋_GB2312"/>
                <w:szCs w:val="21"/>
              </w:rPr>
            </w:pPr>
            <w:r>
              <w:rPr>
                <w:rFonts w:ascii="仿宋_GB2312" w:eastAsia="仿宋_GB2312" w:hint="eastAsia"/>
                <w:szCs w:val="21"/>
              </w:rPr>
              <w:t>④志愿者活动</w:t>
            </w:r>
          </w:p>
        </w:tc>
        <w:tc>
          <w:tcPr>
            <w:tcW w:w="2340" w:type="dxa"/>
          </w:tcPr>
          <w:p w:rsidR="00A367DD" w:rsidRDefault="0094325B">
            <w:pPr>
              <w:spacing w:line="276" w:lineRule="auto"/>
              <w:rPr>
                <w:rFonts w:ascii="仿宋_GB2312" w:eastAsia="仿宋_GB2312"/>
                <w:szCs w:val="21"/>
              </w:rPr>
            </w:pPr>
            <w:r>
              <w:rPr>
                <w:rFonts w:ascii="仿宋_GB2312" w:eastAsia="仿宋_GB2312" w:hint="eastAsia"/>
                <w:szCs w:val="21"/>
              </w:rPr>
              <w:t>参加1分/次</w:t>
            </w:r>
          </w:p>
        </w:tc>
        <w:tc>
          <w:tcPr>
            <w:tcW w:w="2474" w:type="dxa"/>
          </w:tcPr>
          <w:p w:rsidR="00A367DD" w:rsidRDefault="0094325B">
            <w:pPr>
              <w:spacing w:line="276" w:lineRule="auto"/>
              <w:rPr>
                <w:rFonts w:ascii="仿宋_GB2312" w:eastAsia="仿宋_GB2312"/>
                <w:szCs w:val="21"/>
              </w:rPr>
            </w:pPr>
            <w:r>
              <w:rPr>
                <w:rFonts w:ascii="仿宋_GB2312" w:eastAsia="仿宋_GB2312" w:hint="eastAsia"/>
                <w:szCs w:val="21"/>
              </w:rPr>
              <w:t>必须真实可信</w:t>
            </w:r>
          </w:p>
        </w:tc>
      </w:tr>
      <w:tr w:rsidR="00A367DD">
        <w:trPr>
          <w:trHeight w:val="1160"/>
        </w:trPr>
        <w:tc>
          <w:tcPr>
            <w:tcW w:w="1548" w:type="dxa"/>
            <w:vMerge w:val="restart"/>
          </w:tcPr>
          <w:p w:rsidR="00A367DD" w:rsidRDefault="0094325B">
            <w:pPr>
              <w:spacing w:line="276" w:lineRule="auto"/>
              <w:rPr>
                <w:rFonts w:ascii="仿宋_GB2312" w:eastAsia="仿宋_GB2312"/>
                <w:szCs w:val="21"/>
              </w:rPr>
            </w:pPr>
            <w:r>
              <w:rPr>
                <w:rFonts w:ascii="仿宋_GB2312" w:eastAsia="仿宋_GB2312" w:hint="eastAsia"/>
                <w:szCs w:val="21"/>
              </w:rPr>
              <w:t>3．活动组织参与类（包括科研活动的组织）</w:t>
            </w:r>
          </w:p>
        </w:tc>
        <w:tc>
          <w:tcPr>
            <w:tcW w:w="2160" w:type="dxa"/>
          </w:tcPr>
          <w:p w:rsidR="00A367DD" w:rsidRDefault="0094325B">
            <w:pPr>
              <w:spacing w:line="276" w:lineRule="auto"/>
              <w:rPr>
                <w:rFonts w:ascii="仿宋_GB2312" w:eastAsia="仿宋_GB2312"/>
                <w:szCs w:val="21"/>
              </w:rPr>
            </w:pPr>
            <w:r>
              <w:rPr>
                <w:rFonts w:ascii="仿宋_GB2312" w:eastAsia="仿宋_GB2312" w:hint="eastAsia"/>
                <w:szCs w:val="21"/>
              </w:rPr>
              <w:t>①系级项目</w:t>
            </w:r>
          </w:p>
        </w:tc>
        <w:tc>
          <w:tcPr>
            <w:tcW w:w="2340" w:type="dxa"/>
          </w:tcPr>
          <w:p w:rsidR="00A367DD" w:rsidRDefault="0094325B">
            <w:pPr>
              <w:spacing w:line="276" w:lineRule="auto"/>
              <w:rPr>
                <w:rFonts w:ascii="仿宋_GB2312" w:eastAsia="仿宋_GB2312"/>
                <w:szCs w:val="21"/>
              </w:rPr>
            </w:pPr>
            <w:r>
              <w:rPr>
                <w:rFonts w:ascii="仿宋_GB2312" w:eastAsia="仿宋_GB2312" w:hint="eastAsia"/>
                <w:szCs w:val="21"/>
              </w:rPr>
              <w:t>组织策划和协助加2分/次；参与加1分/次</w:t>
            </w:r>
          </w:p>
        </w:tc>
        <w:tc>
          <w:tcPr>
            <w:tcW w:w="2474" w:type="dxa"/>
          </w:tcPr>
          <w:p w:rsidR="00A367DD" w:rsidRDefault="0094325B">
            <w:pPr>
              <w:spacing w:line="276" w:lineRule="auto"/>
              <w:rPr>
                <w:rFonts w:ascii="仿宋_GB2312" w:eastAsia="仿宋_GB2312"/>
                <w:szCs w:val="21"/>
              </w:rPr>
            </w:pPr>
            <w:r>
              <w:rPr>
                <w:rFonts w:ascii="仿宋_GB2312" w:eastAsia="仿宋_GB2312" w:hint="eastAsia"/>
                <w:szCs w:val="21"/>
              </w:rPr>
              <w:t>参加活动指在活动中表演及参赛的同学，系级与校级活动加分累计两个短学期不超过20分</w:t>
            </w:r>
          </w:p>
        </w:tc>
      </w:tr>
      <w:tr w:rsidR="00A367DD">
        <w:trPr>
          <w:trHeight w:val="154"/>
        </w:trPr>
        <w:tc>
          <w:tcPr>
            <w:tcW w:w="1548" w:type="dxa"/>
            <w:vMerge/>
          </w:tcPr>
          <w:p w:rsidR="00A367DD" w:rsidRDefault="00A367DD">
            <w:pPr>
              <w:spacing w:line="276" w:lineRule="auto"/>
              <w:rPr>
                <w:rFonts w:ascii="仿宋_GB2312" w:eastAsia="仿宋_GB2312"/>
                <w:szCs w:val="21"/>
              </w:rPr>
            </w:pPr>
          </w:p>
        </w:tc>
        <w:tc>
          <w:tcPr>
            <w:tcW w:w="2160" w:type="dxa"/>
          </w:tcPr>
          <w:p w:rsidR="00A367DD" w:rsidRDefault="0094325B">
            <w:pPr>
              <w:spacing w:line="276" w:lineRule="auto"/>
              <w:rPr>
                <w:rFonts w:ascii="仿宋_GB2312" w:eastAsia="仿宋_GB2312"/>
                <w:szCs w:val="21"/>
              </w:rPr>
            </w:pPr>
            <w:r>
              <w:rPr>
                <w:rFonts w:ascii="仿宋_GB2312" w:eastAsia="仿宋_GB2312" w:hint="eastAsia"/>
                <w:szCs w:val="21"/>
              </w:rPr>
              <w:t>②校级项目</w:t>
            </w:r>
          </w:p>
        </w:tc>
        <w:tc>
          <w:tcPr>
            <w:tcW w:w="2340" w:type="dxa"/>
          </w:tcPr>
          <w:p w:rsidR="00A367DD" w:rsidRDefault="0094325B">
            <w:pPr>
              <w:spacing w:line="276" w:lineRule="auto"/>
              <w:rPr>
                <w:rFonts w:ascii="仿宋_GB2312" w:eastAsia="仿宋_GB2312"/>
                <w:szCs w:val="21"/>
              </w:rPr>
            </w:pPr>
            <w:r>
              <w:rPr>
                <w:rFonts w:ascii="仿宋_GB2312" w:eastAsia="仿宋_GB2312" w:hint="eastAsia"/>
                <w:szCs w:val="21"/>
              </w:rPr>
              <w:t>校级加分标准同系级</w:t>
            </w:r>
          </w:p>
        </w:tc>
        <w:tc>
          <w:tcPr>
            <w:tcW w:w="2474" w:type="dxa"/>
          </w:tcPr>
          <w:p w:rsidR="00A367DD" w:rsidRDefault="0094325B">
            <w:pPr>
              <w:spacing w:line="276" w:lineRule="auto"/>
              <w:rPr>
                <w:rFonts w:ascii="仿宋_GB2312" w:eastAsia="仿宋_GB2312"/>
                <w:szCs w:val="21"/>
              </w:rPr>
            </w:pPr>
            <w:r>
              <w:rPr>
                <w:rFonts w:ascii="仿宋_GB2312" w:eastAsia="仿宋_GB2312" w:hint="eastAsia"/>
                <w:szCs w:val="21"/>
              </w:rPr>
              <w:t>根据素拓网站上的申报、认证情况</w:t>
            </w:r>
          </w:p>
        </w:tc>
      </w:tr>
      <w:tr w:rsidR="00A367DD">
        <w:tc>
          <w:tcPr>
            <w:tcW w:w="1548" w:type="dxa"/>
            <w:vMerge w:val="restart"/>
          </w:tcPr>
          <w:p w:rsidR="00A367DD" w:rsidRDefault="0094325B">
            <w:pPr>
              <w:spacing w:line="276" w:lineRule="auto"/>
              <w:rPr>
                <w:rFonts w:ascii="仿宋_GB2312" w:eastAsia="仿宋_GB2312"/>
                <w:szCs w:val="21"/>
              </w:rPr>
            </w:pPr>
            <w:r>
              <w:rPr>
                <w:rFonts w:ascii="仿宋_GB2312" w:eastAsia="仿宋_GB2312" w:hint="eastAsia"/>
                <w:szCs w:val="21"/>
              </w:rPr>
              <w:t>4．社会工作类</w:t>
            </w:r>
          </w:p>
          <w:p w:rsidR="00A367DD" w:rsidRDefault="00A367DD">
            <w:pPr>
              <w:spacing w:line="276" w:lineRule="auto"/>
              <w:rPr>
                <w:rFonts w:ascii="仿宋_GB2312" w:eastAsia="仿宋_GB2312"/>
                <w:szCs w:val="21"/>
              </w:rPr>
            </w:pPr>
          </w:p>
        </w:tc>
        <w:tc>
          <w:tcPr>
            <w:tcW w:w="2160" w:type="dxa"/>
          </w:tcPr>
          <w:p w:rsidR="00A367DD" w:rsidRDefault="0094325B">
            <w:pPr>
              <w:spacing w:line="276" w:lineRule="auto"/>
              <w:rPr>
                <w:rFonts w:ascii="仿宋_GB2312" w:eastAsia="仿宋_GB2312"/>
                <w:szCs w:val="21"/>
              </w:rPr>
            </w:pPr>
            <w:r>
              <w:rPr>
                <w:rFonts w:ascii="仿宋_GB2312" w:eastAsia="仿宋_GB2312" w:hint="eastAsia"/>
                <w:szCs w:val="21"/>
              </w:rPr>
              <w:t>①学生会或团学联主席团、分团委书记（正副）、社团社长（正副）</w:t>
            </w:r>
          </w:p>
        </w:tc>
        <w:tc>
          <w:tcPr>
            <w:tcW w:w="2340" w:type="dxa"/>
          </w:tcPr>
          <w:p w:rsidR="00A367DD" w:rsidRDefault="0094325B">
            <w:pPr>
              <w:spacing w:line="276" w:lineRule="auto"/>
              <w:rPr>
                <w:rFonts w:ascii="仿宋_GB2312" w:eastAsia="仿宋_GB2312"/>
                <w:szCs w:val="21"/>
              </w:rPr>
            </w:pPr>
            <w:r>
              <w:rPr>
                <w:rFonts w:ascii="仿宋_GB2312" w:eastAsia="仿宋_GB2312" w:hint="eastAsia"/>
                <w:szCs w:val="21"/>
              </w:rPr>
              <w:t>正职加8分，副职加6分</w:t>
            </w:r>
          </w:p>
        </w:tc>
        <w:tc>
          <w:tcPr>
            <w:tcW w:w="2474" w:type="dxa"/>
            <w:vMerge w:val="restart"/>
          </w:tcPr>
          <w:p w:rsidR="00A367DD" w:rsidRDefault="0094325B">
            <w:pPr>
              <w:spacing w:line="276" w:lineRule="auto"/>
              <w:rPr>
                <w:rFonts w:ascii="仿宋_GB2312" w:eastAsia="仿宋_GB2312"/>
                <w:szCs w:val="21"/>
              </w:rPr>
            </w:pPr>
            <w:r>
              <w:rPr>
                <w:rFonts w:ascii="仿宋_GB2312" w:eastAsia="仿宋_GB2312" w:hint="eastAsia"/>
                <w:szCs w:val="21"/>
              </w:rPr>
              <w:t>任期满一学年才可得全分，不满一年超过半年减半加分，其余不加分。任多项职务的，只选最高项进行评定。</w:t>
            </w:r>
          </w:p>
          <w:p w:rsidR="00A367DD" w:rsidRDefault="00A367DD">
            <w:pPr>
              <w:spacing w:line="276" w:lineRule="auto"/>
              <w:rPr>
                <w:rFonts w:ascii="仿宋_GB2312" w:eastAsia="仿宋_GB2312"/>
                <w:szCs w:val="21"/>
              </w:rPr>
            </w:pPr>
          </w:p>
        </w:tc>
      </w:tr>
      <w:tr w:rsidR="00A367DD">
        <w:tc>
          <w:tcPr>
            <w:tcW w:w="1548" w:type="dxa"/>
            <w:vMerge/>
          </w:tcPr>
          <w:p w:rsidR="00A367DD" w:rsidRDefault="00A367DD">
            <w:pPr>
              <w:spacing w:line="276" w:lineRule="auto"/>
              <w:rPr>
                <w:rFonts w:ascii="仿宋_GB2312" w:eastAsia="仿宋_GB2312"/>
                <w:szCs w:val="21"/>
              </w:rPr>
            </w:pPr>
          </w:p>
        </w:tc>
        <w:tc>
          <w:tcPr>
            <w:tcW w:w="2160" w:type="dxa"/>
          </w:tcPr>
          <w:p w:rsidR="00A367DD" w:rsidRDefault="0094325B">
            <w:pPr>
              <w:spacing w:line="276" w:lineRule="auto"/>
              <w:rPr>
                <w:rFonts w:ascii="仿宋_GB2312" w:eastAsia="仿宋_GB2312"/>
                <w:szCs w:val="21"/>
              </w:rPr>
            </w:pPr>
            <w:r>
              <w:rPr>
                <w:rFonts w:ascii="仿宋_GB2312" w:eastAsia="仿宋_GB2312" w:hint="eastAsia"/>
                <w:szCs w:val="21"/>
              </w:rPr>
              <w:t>②班长（正副）、团支书（正副）、党支书（正副）</w:t>
            </w:r>
          </w:p>
        </w:tc>
        <w:tc>
          <w:tcPr>
            <w:tcW w:w="2340" w:type="dxa"/>
          </w:tcPr>
          <w:p w:rsidR="00A367DD" w:rsidRDefault="0094325B">
            <w:pPr>
              <w:spacing w:line="276" w:lineRule="auto"/>
              <w:rPr>
                <w:rFonts w:ascii="仿宋_GB2312" w:eastAsia="仿宋_GB2312"/>
                <w:szCs w:val="21"/>
              </w:rPr>
            </w:pPr>
            <w:r>
              <w:rPr>
                <w:rFonts w:ascii="仿宋_GB2312" w:eastAsia="仿宋_GB2312" w:hint="eastAsia"/>
                <w:szCs w:val="21"/>
              </w:rPr>
              <w:t>正职加7分，副职加5分</w:t>
            </w:r>
          </w:p>
        </w:tc>
        <w:tc>
          <w:tcPr>
            <w:tcW w:w="2474" w:type="dxa"/>
            <w:vMerge/>
          </w:tcPr>
          <w:p w:rsidR="00A367DD" w:rsidRDefault="00A367DD">
            <w:pPr>
              <w:spacing w:line="276" w:lineRule="auto"/>
              <w:rPr>
                <w:rFonts w:ascii="仿宋_GB2312" w:eastAsia="仿宋_GB2312"/>
                <w:szCs w:val="21"/>
              </w:rPr>
            </w:pPr>
          </w:p>
        </w:tc>
      </w:tr>
      <w:tr w:rsidR="00A367DD">
        <w:tc>
          <w:tcPr>
            <w:tcW w:w="1548" w:type="dxa"/>
            <w:vMerge/>
          </w:tcPr>
          <w:p w:rsidR="00A367DD" w:rsidRDefault="00A367DD">
            <w:pPr>
              <w:spacing w:line="276" w:lineRule="auto"/>
              <w:rPr>
                <w:rFonts w:ascii="仿宋_GB2312" w:eastAsia="仿宋_GB2312"/>
                <w:szCs w:val="21"/>
              </w:rPr>
            </w:pPr>
          </w:p>
        </w:tc>
        <w:tc>
          <w:tcPr>
            <w:tcW w:w="2160" w:type="dxa"/>
          </w:tcPr>
          <w:p w:rsidR="00A367DD" w:rsidRDefault="0094325B">
            <w:pPr>
              <w:spacing w:line="276" w:lineRule="auto"/>
              <w:rPr>
                <w:rFonts w:ascii="仿宋_GB2312" w:eastAsia="仿宋_GB2312"/>
                <w:szCs w:val="21"/>
              </w:rPr>
            </w:pPr>
            <w:r>
              <w:rPr>
                <w:rFonts w:ascii="仿宋_GB2312" w:eastAsia="仿宋_GB2312" w:hint="eastAsia"/>
                <w:szCs w:val="21"/>
              </w:rPr>
              <w:t>③学生会或团学联各部部长（正副）、社团各部部长（正副）</w:t>
            </w:r>
          </w:p>
        </w:tc>
        <w:tc>
          <w:tcPr>
            <w:tcW w:w="2340" w:type="dxa"/>
          </w:tcPr>
          <w:p w:rsidR="00A367DD" w:rsidRDefault="0094325B">
            <w:pPr>
              <w:spacing w:line="276" w:lineRule="auto"/>
              <w:rPr>
                <w:rFonts w:ascii="仿宋_GB2312" w:eastAsia="仿宋_GB2312"/>
                <w:szCs w:val="21"/>
              </w:rPr>
            </w:pPr>
            <w:r>
              <w:rPr>
                <w:rFonts w:ascii="仿宋_GB2312" w:eastAsia="仿宋_GB2312" w:hint="eastAsia"/>
                <w:szCs w:val="21"/>
              </w:rPr>
              <w:t>正职加5分，副职加3分</w:t>
            </w:r>
          </w:p>
        </w:tc>
        <w:tc>
          <w:tcPr>
            <w:tcW w:w="2474" w:type="dxa"/>
            <w:vMerge/>
          </w:tcPr>
          <w:p w:rsidR="00A367DD" w:rsidRDefault="00A367DD">
            <w:pPr>
              <w:spacing w:line="276" w:lineRule="auto"/>
              <w:rPr>
                <w:rFonts w:ascii="仿宋_GB2312" w:eastAsia="仿宋_GB2312"/>
                <w:szCs w:val="21"/>
              </w:rPr>
            </w:pPr>
          </w:p>
        </w:tc>
      </w:tr>
      <w:tr w:rsidR="00A367DD">
        <w:tc>
          <w:tcPr>
            <w:tcW w:w="1548" w:type="dxa"/>
            <w:vMerge/>
          </w:tcPr>
          <w:p w:rsidR="00A367DD" w:rsidRDefault="00A367DD">
            <w:pPr>
              <w:spacing w:line="276" w:lineRule="auto"/>
              <w:rPr>
                <w:rFonts w:ascii="仿宋_GB2312" w:eastAsia="仿宋_GB2312"/>
                <w:szCs w:val="21"/>
              </w:rPr>
            </w:pPr>
          </w:p>
        </w:tc>
        <w:tc>
          <w:tcPr>
            <w:tcW w:w="2160" w:type="dxa"/>
          </w:tcPr>
          <w:p w:rsidR="00A367DD" w:rsidRDefault="0094325B">
            <w:pPr>
              <w:spacing w:line="276" w:lineRule="auto"/>
              <w:rPr>
                <w:rFonts w:ascii="仿宋_GB2312" w:eastAsia="仿宋_GB2312"/>
                <w:szCs w:val="21"/>
              </w:rPr>
            </w:pPr>
            <w:r>
              <w:rPr>
                <w:rFonts w:ascii="仿宋_GB2312" w:eastAsia="仿宋_GB2312" w:hint="eastAsia"/>
                <w:szCs w:val="21"/>
              </w:rPr>
              <w:t>④班委、团支委、党支委、部门干事</w:t>
            </w:r>
          </w:p>
        </w:tc>
        <w:tc>
          <w:tcPr>
            <w:tcW w:w="2340" w:type="dxa"/>
          </w:tcPr>
          <w:p w:rsidR="00A367DD" w:rsidRDefault="0094325B">
            <w:pPr>
              <w:spacing w:line="276" w:lineRule="auto"/>
              <w:rPr>
                <w:rFonts w:ascii="仿宋_GB2312" w:eastAsia="仿宋_GB2312"/>
                <w:szCs w:val="21"/>
              </w:rPr>
            </w:pPr>
            <w:r>
              <w:rPr>
                <w:rFonts w:ascii="仿宋_GB2312" w:eastAsia="仿宋_GB2312" w:hint="eastAsia"/>
                <w:szCs w:val="21"/>
              </w:rPr>
              <w:t>加3分</w:t>
            </w:r>
          </w:p>
        </w:tc>
        <w:tc>
          <w:tcPr>
            <w:tcW w:w="2474" w:type="dxa"/>
            <w:vMerge/>
          </w:tcPr>
          <w:p w:rsidR="00A367DD" w:rsidRDefault="00A367DD">
            <w:pPr>
              <w:spacing w:line="276" w:lineRule="auto"/>
              <w:rPr>
                <w:rFonts w:ascii="仿宋_GB2312" w:eastAsia="仿宋_GB2312"/>
                <w:szCs w:val="21"/>
              </w:rPr>
            </w:pPr>
          </w:p>
        </w:tc>
      </w:tr>
      <w:tr w:rsidR="00A367DD">
        <w:tc>
          <w:tcPr>
            <w:tcW w:w="1548" w:type="dxa"/>
            <w:vMerge w:val="restart"/>
          </w:tcPr>
          <w:p w:rsidR="00A367DD" w:rsidRDefault="0094325B">
            <w:pPr>
              <w:spacing w:line="276" w:lineRule="auto"/>
              <w:rPr>
                <w:rFonts w:ascii="仿宋_GB2312" w:eastAsia="仿宋_GB2312"/>
                <w:szCs w:val="21"/>
              </w:rPr>
            </w:pPr>
            <w:r>
              <w:rPr>
                <w:rFonts w:ascii="仿宋_GB2312" w:eastAsia="仿宋_GB2312" w:hint="eastAsia"/>
                <w:szCs w:val="21"/>
              </w:rPr>
              <w:t>5.竞赛获奖类</w:t>
            </w:r>
          </w:p>
        </w:tc>
        <w:tc>
          <w:tcPr>
            <w:tcW w:w="2160" w:type="dxa"/>
          </w:tcPr>
          <w:p w:rsidR="00A367DD" w:rsidRDefault="0094325B">
            <w:pPr>
              <w:rPr>
                <w:rFonts w:ascii="仿宋_GB2312" w:eastAsia="仿宋_GB2312"/>
                <w:szCs w:val="21"/>
              </w:rPr>
            </w:pPr>
            <w:r>
              <w:rPr>
                <w:rFonts w:ascii="仿宋_GB2312" w:eastAsia="仿宋_GB2312" w:hint="eastAsia"/>
                <w:szCs w:val="21"/>
              </w:rPr>
              <w:t>①系、校级竞赛获奖</w:t>
            </w:r>
          </w:p>
        </w:tc>
        <w:tc>
          <w:tcPr>
            <w:tcW w:w="2340" w:type="dxa"/>
          </w:tcPr>
          <w:p w:rsidR="00A367DD" w:rsidRDefault="0094325B">
            <w:pPr>
              <w:rPr>
                <w:rFonts w:ascii="仿宋_GB2312" w:eastAsia="仿宋_GB2312"/>
                <w:szCs w:val="21"/>
              </w:rPr>
            </w:pPr>
            <w:r>
              <w:rPr>
                <w:rFonts w:ascii="仿宋_GB2312" w:eastAsia="仿宋_GB2312" w:hint="eastAsia"/>
                <w:szCs w:val="21"/>
              </w:rPr>
              <w:t>一等奖加4分；二等奖</w:t>
            </w:r>
            <w:r>
              <w:rPr>
                <w:rFonts w:ascii="仿宋_GB2312" w:eastAsia="仿宋_GB2312" w:hint="eastAsia"/>
                <w:szCs w:val="21"/>
              </w:rPr>
              <w:lastRenderedPageBreak/>
              <w:t>加3分；三等奖加2分；优胜奖加1分</w:t>
            </w:r>
          </w:p>
        </w:tc>
        <w:tc>
          <w:tcPr>
            <w:tcW w:w="2474" w:type="dxa"/>
            <w:vMerge w:val="restart"/>
          </w:tcPr>
          <w:p w:rsidR="00A367DD" w:rsidRDefault="0094325B">
            <w:pPr>
              <w:spacing w:line="276" w:lineRule="auto"/>
              <w:rPr>
                <w:rFonts w:ascii="仿宋_GB2312" w:eastAsia="仿宋_GB2312"/>
                <w:szCs w:val="21"/>
              </w:rPr>
            </w:pPr>
            <w:r>
              <w:rPr>
                <w:rFonts w:ascii="仿宋" w:eastAsia="仿宋" w:hAnsi="仿宋" w:hint="eastAsia"/>
                <w:szCs w:val="21"/>
              </w:rPr>
              <w:lastRenderedPageBreak/>
              <w:t>所有获奖加分必须有证</w:t>
            </w:r>
            <w:r>
              <w:rPr>
                <w:rFonts w:ascii="仿宋" w:eastAsia="仿宋" w:hAnsi="仿宋" w:hint="eastAsia"/>
                <w:szCs w:val="21"/>
              </w:rPr>
              <w:lastRenderedPageBreak/>
              <w:t>明材料（证书或网上公示），且同一作品/同一类别项目不累计加分，只取最高分</w:t>
            </w:r>
          </w:p>
        </w:tc>
      </w:tr>
      <w:tr w:rsidR="00A367DD">
        <w:tc>
          <w:tcPr>
            <w:tcW w:w="1548" w:type="dxa"/>
            <w:vMerge/>
          </w:tcPr>
          <w:p w:rsidR="00A367DD" w:rsidRDefault="00A367DD">
            <w:pPr>
              <w:spacing w:line="276" w:lineRule="auto"/>
              <w:rPr>
                <w:rFonts w:ascii="仿宋_GB2312" w:eastAsia="仿宋_GB2312"/>
                <w:szCs w:val="21"/>
              </w:rPr>
            </w:pPr>
          </w:p>
        </w:tc>
        <w:tc>
          <w:tcPr>
            <w:tcW w:w="2160" w:type="dxa"/>
          </w:tcPr>
          <w:p w:rsidR="00A367DD" w:rsidRDefault="0094325B">
            <w:pPr>
              <w:rPr>
                <w:rFonts w:ascii="仿宋_GB2312" w:eastAsia="仿宋_GB2312"/>
                <w:szCs w:val="21"/>
              </w:rPr>
            </w:pPr>
            <w:r>
              <w:rPr>
                <w:rFonts w:ascii="仿宋_GB2312" w:eastAsia="仿宋_GB2312" w:hint="eastAsia"/>
                <w:szCs w:val="21"/>
              </w:rPr>
              <w:t>②省级竞赛获奖</w:t>
            </w:r>
          </w:p>
        </w:tc>
        <w:tc>
          <w:tcPr>
            <w:tcW w:w="2340" w:type="dxa"/>
          </w:tcPr>
          <w:p w:rsidR="00A367DD" w:rsidRDefault="0094325B">
            <w:pPr>
              <w:rPr>
                <w:rFonts w:ascii="仿宋_GB2312" w:eastAsia="仿宋_GB2312"/>
                <w:szCs w:val="21"/>
              </w:rPr>
            </w:pPr>
            <w:r>
              <w:rPr>
                <w:rFonts w:ascii="仿宋_GB2312" w:eastAsia="仿宋_GB2312" w:hint="eastAsia"/>
                <w:szCs w:val="21"/>
              </w:rPr>
              <w:t>一等奖加6分；二等奖加4分；三等奖加3分；优胜奖加2分</w:t>
            </w:r>
          </w:p>
        </w:tc>
        <w:tc>
          <w:tcPr>
            <w:tcW w:w="2474" w:type="dxa"/>
            <w:vMerge/>
          </w:tcPr>
          <w:p w:rsidR="00A367DD" w:rsidRDefault="00A367DD">
            <w:pPr>
              <w:spacing w:line="276" w:lineRule="auto"/>
              <w:rPr>
                <w:rFonts w:ascii="仿宋_GB2312" w:eastAsia="仿宋_GB2312"/>
                <w:szCs w:val="21"/>
              </w:rPr>
            </w:pPr>
          </w:p>
        </w:tc>
      </w:tr>
      <w:tr w:rsidR="00A367DD">
        <w:tc>
          <w:tcPr>
            <w:tcW w:w="1548" w:type="dxa"/>
            <w:vMerge/>
          </w:tcPr>
          <w:p w:rsidR="00A367DD" w:rsidRDefault="00A367DD">
            <w:pPr>
              <w:spacing w:line="276" w:lineRule="auto"/>
              <w:rPr>
                <w:rFonts w:ascii="仿宋_GB2312" w:eastAsia="仿宋_GB2312"/>
                <w:szCs w:val="21"/>
              </w:rPr>
            </w:pPr>
          </w:p>
        </w:tc>
        <w:tc>
          <w:tcPr>
            <w:tcW w:w="2160" w:type="dxa"/>
          </w:tcPr>
          <w:p w:rsidR="00A367DD" w:rsidRDefault="0094325B">
            <w:pPr>
              <w:rPr>
                <w:rFonts w:ascii="仿宋_GB2312" w:eastAsia="仿宋_GB2312"/>
                <w:szCs w:val="21"/>
              </w:rPr>
            </w:pPr>
            <w:r>
              <w:rPr>
                <w:rFonts w:ascii="仿宋_GB2312" w:eastAsia="仿宋_GB2312" w:hint="eastAsia"/>
                <w:szCs w:val="21"/>
              </w:rPr>
              <w:t>③国家级竞赛获奖</w:t>
            </w:r>
          </w:p>
        </w:tc>
        <w:tc>
          <w:tcPr>
            <w:tcW w:w="2340" w:type="dxa"/>
          </w:tcPr>
          <w:p w:rsidR="00A367DD" w:rsidRDefault="0094325B">
            <w:pPr>
              <w:rPr>
                <w:rFonts w:ascii="仿宋_GB2312" w:eastAsia="仿宋_GB2312"/>
                <w:szCs w:val="21"/>
              </w:rPr>
            </w:pPr>
            <w:r>
              <w:rPr>
                <w:rFonts w:ascii="仿宋_GB2312" w:eastAsia="仿宋_GB2312" w:hint="eastAsia"/>
                <w:szCs w:val="21"/>
              </w:rPr>
              <w:t>一等奖加8分；二等奖加7分；三等奖加6分；优胜奖加5分</w:t>
            </w:r>
          </w:p>
        </w:tc>
        <w:tc>
          <w:tcPr>
            <w:tcW w:w="2474" w:type="dxa"/>
            <w:vMerge/>
          </w:tcPr>
          <w:p w:rsidR="00A367DD" w:rsidRDefault="00A367DD">
            <w:pPr>
              <w:spacing w:line="276" w:lineRule="auto"/>
              <w:rPr>
                <w:rFonts w:ascii="仿宋_GB2312" w:eastAsia="仿宋_GB2312"/>
                <w:szCs w:val="21"/>
              </w:rPr>
            </w:pPr>
          </w:p>
        </w:tc>
      </w:tr>
      <w:tr w:rsidR="00A367DD">
        <w:tc>
          <w:tcPr>
            <w:tcW w:w="1548" w:type="dxa"/>
          </w:tcPr>
          <w:p w:rsidR="00A367DD" w:rsidRDefault="0094325B">
            <w:pPr>
              <w:spacing w:line="276" w:lineRule="auto"/>
              <w:rPr>
                <w:rFonts w:ascii="仿宋_GB2312" w:eastAsia="仿宋_GB2312"/>
                <w:szCs w:val="21"/>
              </w:rPr>
            </w:pPr>
            <w:r>
              <w:rPr>
                <w:rFonts w:ascii="仿宋_GB2312" w:eastAsia="仿宋_GB2312" w:hint="eastAsia"/>
                <w:szCs w:val="21"/>
              </w:rPr>
              <w:t>6.不列加分项目</w:t>
            </w:r>
          </w:p>
        </w:tc>
        <w:tc>
          <w:tcPr>
            <w:tcW w:w="2160" w:type="dxa"/>
          </w:tcPr>
          <w:p w:rsidR="00A367DD" w:rsidRDefault="0094325B">
            <w:pPr>
              <w:spacing w:line="276" w:lineRule="auto"/>
              <w:rPr>
                <w:rFonts w:ascii="仿宋_GB2312" w:eastAsia="仿宋_GB2312"/>
                <w:szCs w:val="21"/>
              </w:rPr>
            </w:pPr>
            <w:r>
              <w:rPr>
                <w:rFonts w:ascii="仿宋_GB2312" w:eastAsia="仿宋_GB2312" w:hint="eastAsia"/>
                <w:szCs w:val="21"/>
              </w:rPr>
              <w:t>①四、六级证书等各种外语证书</w:t>
            </w:r>
          </w:p>
          <w:p w:rsidR="00A367DD" w:rsidRDefault="0094325B">
            <w:pPr>
              <w:spacing w:line="276" w:lineRule="auto"/>
              <w:rPr>
                <w:rFonts w:ascii="仿宋_GB2312" w:eastAsia="仿宋_GB2312"/>
                <w:szCs w:val="21"/>
              </w:rPr>
            </w:pPr>
            <w:r>
              <w:rPr>
                <w:rFonts w:ascii="仿宋_GB2312" w:eastAsia="仿宋_GB2312" w:hint="eastAsia"/>
                <w:szCs w:val="21"/>
              </w:rPr>
              <w:t>②驾照等各项技能证书</w:t>
            </w:r>
          </w:p>
          <w:p w:rsidR="00A367DD" w:rsidRDefault="0094325B">
            <w:pPr>
              <w:spacing w:line="276" w:lineRule="auto"/>
              <w:rPr>
                <w:rFonts w:ascii="仿宋_GB2312" w:eastAsia="仿宋_GB2312"/>
                <w:szCs w:val="21"/>
              </w:rPr>
            </w:pPr>
            <w:r>
              <w:rPr>
                <w:rFonts w:ascii="仿宋_GB2312" w:eastAsia="仿宋_GB2312" w:hint="eastAsia"/>
                <w:szCs w:val="21"/>
              </w:rPr>
              <w:t>③奖学金、优干、先进党、团员等荣誉均不加分</w:t>
            </w:r>
          </w:p>
          <w:p w:rsidR="00A367DD" w:rsidRDefault="0094325B">
            <w:pPr>
              <w:spacing w:line="276" w:lineRule="auto"/>
              <w:rPr>
                <w:rFonts w:ascii="仿宋_GB2312" w:eastAsia="仿宋_GB2312"/>
                <w:szCs w:val="21"/>
              </w:rPr>
            </w:pPr>
            <w:r>
              <w:rPr>
                <w:rFonts w:ascii="仿宋_GB2312" w:eastAsia="仿宋_GB2312" w:hint="eastAsia"/>
                <w:szCs w:val="21"/>
              </w:rPr>
              <w:t>④校外的兼职</w:t>
            </w:r>
          </w:p>
          <w:p w:rsidR="00A367DD" w:rsidRDefault="0094325B">
            <w:pPr>
              <w:spacing w:line="276" w:lineRule="auto"/>
              <w:rPr>
                <w:rFonts w:ascii="仿宋_GB2312" w:eastAsia="仿宋_GB2312"/>
                <w:szCs w:val="21"/>
              </w:rPr>
            </w:pPr>
            <w:r>
              <w:rPr>
                <w:rFonts w:ascii="仿宋_GB2312" w:eastAsia="仿宋_GB2312" w:hint="eastAsia"/>
                <w:szCs w:val="21"/>
              </w:rPr>
              <w:t>⑤校内勤工助学</w:t>
            </w:r>
          </w:p>
          <w:p w:rsidR="00A367DD" w:rsidRDefault="0094325B">
            <w:pPr>
              <w:spacing w:line="276" w:lineRule="auto"/>
              <w:rPr>
                <w:rFonts w:ascii="仿宋_GB2312" w:eastAsia="仿宋_GB2312"/>
                <w:szCs w:val="21"/>
              </w:rPr>
            </w:pPr>
            <w:r>
              <w:rPr>
                <w:rFonts w:ascii="仿宋_GB2312" w:eastAsia="仿宋_GB2312" w:hint="eastAsia"/>
                <w:szCs w:val="21"/>
              </w:rPr>
              <w:t>⑥各种学生组织、社团的纳新、纳干活动</w:t>
            </w:r>
          </w:p>
          <w:p w:rsidR="00A367DD" w:rsidRDefault="0094325B">
            <w:pPr>
              <w:spacing w:line="276" w:lineRule="auto"/>
              <w:rPr>
                <w:rFonts w:ascii="仿宋_GB2312" w:eastAsia="仿宋_GB2312"/>
                <w:szCs w:val="21"/>
              </w:rPr>
            </w:pPr>
            <w:r>
              <w:rPr>
                <w:rFonts w:ascii="仿宋_GB2312" w:eastAsia="仿宋_GB2312" w:hint="eastAsia"/>
                <w:szCs w:val="21"/>
              </w:rPr>
              <w:t>⑦观看演出、听取讲座、报告</w:t>
            </w:r>
          </w:p>
        </w:tc>
        <w:tc>
          <w:tcPr>
            <w:tcW w:w="2340" w:type="dxa"/>
          </w:tcPr>
          <w:p w:rsidR="00A367DD" w:rsidRDefault="00A367DD">
            <w:pPr>
              <w:spacing w:line="276" w:lineRule="auto"/>
              <w:rPr>
                <w:rFonts w:ascii="仿宋_GB2312" w:eastAsia="仿宋_GB2312"/>
                <w:szCs w:val="21"/>
              </w:rPr>
            </w:pPr>
          </w:p>
        </w:tc>
        <w:tc>
          <w:tcPr>
            <w:tcW w:w="2474" w:type="dxa"/>
          </w:tcPr>
          <w:p w:rsidR="00A367DD" w:rsidRDefault="00A367DD">
            <w:pPr>
              <w:spacing w:line="276" w:lineRule="auto"/>
              <w:rPr>
                <w:rFonts w:ascii="仿宋_GB2312" w:eastAsia="仿宋_GB2312"/>
                <w:szCs w:val="21"/>
              </w:rPr>
            </w:pPr>
          </w:p>
        </w:tc>
      </w:tr>
    </w:tbl>
    <w:p w:rsidR="00A367DD" w:rsidRDefault="00A367DD">
      <w:pPr>
        <w:spacing w:line="276" w:lineRule="auto"/>
        <w:rPr>
          <w:rFonts w:ascii="宋体" w:hAnsi="宋体"/>
          <w:sz w:val="24"/>
        </w:rPr>
      </w:pPr>
    </w:p>
    <w:p w:rsidR="00A367DD" w:rsidRDefault="0094325B">
      <w:pPr>
        <w:widowControl/>
        <w:spacing w:line="276" w:lineRule="auto"/>
        <w:jc w:val="left"/>
        <w:rPr>
          <w:rFonts w:ascii="宋体" w:hAnsi="宋体"/>
          <w:sz w:val="24"/>
        </w:rPr>
      </w:pPr>
      <w:r>
        <w:rPr>
          <w:rFonts w:ascii="宋体" w:hAnsi="宋体"/>
          <w:sz w:val="24"/>
        </w:rPr>
        <w:br w:type="page"/>
      </w:r>
    </w:p>
    <w:p w:rsidR="00A367DD" w:rsidRDefault="0094325B">
      <w:pPr>
        <w:spacing w:line="276" w:lineRule="auto"/>
        <w:rPr>
          <w:rFonts w:ascii="宋体" w:hAnsi="宋体"/>
          <w:sz w:val="24"/>
          <w:szCs w:val="24"/>
        </w:rPr>
      </w:pPr>
      <w:r>
        <w:rPr>
          <w:rFonts w:ascii="仿宋_GB2312" w:eastAsia="仿宋_GB2312" w:hAnsi="Times New Roman" w:hint="eastAsia"/>
          <w:sz w:val="28"/>
          <w:szCs w:val="28"/>
        </w:rPr>
        <w:t>附件二：</w:t>
      </w:r>
      <w:r>
        <w:rPr>
          <w:rFonts w:ascii="仿宋_GB2312" w:eastAsia="仿宋_GB2312" w:hint="eastAsia"/>
          <w:sz w:val="28"/>
          <w:szCs w:val="28"/>
        </w:rPr>
        <w:t>心理系本科生综合素质评价之科研学习水平记实项目内容表</w:t>
      </w:r>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1"/>
        <w:gridCol w:w="2131"/>
      </w:tblGrid>
      <w:tr w:rsidR="00A367DD">
        <w:tc>
          <w:tcPr>
            <w:tcW w:w="2130" w:type="dxa"/>
          </w:tcPr>
          <w:p w:rsidR="00A367DD" w:rsidRDefault="0094325B">
            <w:pPr>
              <w:spacing w:line="276" w:lineRule="auto"/>
              <w:rPr>
                <w:rFonts w:ascii="仿宋" w:eastAsia="仿宋" w:hAnsi="仿宋"/>
                <w:szCs w:val="21"/>
              </w:rPr>
            </w:pPr>
            <w:r>
              <w:rPr>
                <w:rFonts w:ascii="仿宋" w:eastAsia="仿宋" w:hAnsi="仿宋" w:hint="eastAsia"/>
                <w:szCs w:val="21"/>
              </w:rPr>
              <w:t>加分类别</w:t>
            </w:r>
          </w:p>
        </w:tc>
        <w:tc>
          <w:tcPr>
            <w:tcW w:w="2130" w:type="dxa"/>
          </w:tcPr>
          <w:p w:rsidR="00A367DD" w:rsidRDefault="0094325B">
            <w:pPr>
              <w:spacing w:line="276" w:lineRule="auto"/>
              <w:rPr>
                <w:rFonts w:ascii="仿宋" w:eastAsia="仿宋" w:hAnsi="仿宋"/>
                <w:szCs w:val="21"/>
              </w:rPr>
            </w:pPr>
            <w:r>
              <w:rPr>
                <w:rFonts w:ascii="仿宋" w:eastAsia="仿宋" w:hAnsi="仿宋" w:hint="eastAsia"/>
                <w:szCs w:val="21"/>
              </w:rPr>
              <w:t>具体内容</w:t>
            </w:r>
          </w:p>
        </w:tc>
        <w:tc>
          <w:tcPr>
            <w:tcW w:w="2131" w:type="dxa"/>
          </w:tcPr>
          <w:p w:rsidR="00A367DD" w:rsidRDefault="0094325B">
            <w:pPr>
              <w:spacing w:line="276" w:lineRule="auto"/>
              <w:rPr>
                <w:rFonts w:ascii="仿宋" w:eastAsia="仿宋" w:hAnsi="仿宋"/>
                <w:szCs w:val="21"/>
              </w:rPr>
            </w:pPr>
            <w:r>
              <w:rPr>
                <w:rFonts w:ascii="仿宋" w:eastAsia="仿宋" w:hAnsi="仿宋" w:hint="eastAsia"/>
                <w:szCs w:val="21"/>
              </w:rPr>
              <w:t>评价标准</w:t>
            </w:r>
          </w:p>
        </w:tc>
        <w:tc>
          <w:tcPr>
            <w:tcW w:w="2131" w:type="dxa"/>
          </w:tcPr>
          <w:p w:rsidR="00A367DD" w:rsidRDefault="0094325B">
            <w:pPr>
              <w:spacing w:line="276" w:lineRule="auto"/>
              <w:rPr>
                <w:rFonts w:ascii="仿宋" w:eastAsia="仿宋" w:hAnsi="仿宋"/>
                <w:szCs w:val="21"/>
              </w:rPr>
            </w:pPr>
            <w:r>
              <w:rPr>
                <w:rFonts w:ascii="仿宋" w:eastAsia="仿宋" w:hAnsi="仿宋" w:hint="eastAsia"/>
                <w:szCs w:val="21"/>
              </w:rPr>
              <w:t>认证办法</w:t>
            </w:r>
          </w:p>
        </w:tc>
      </w:tr>
      <w:tr w:rsidR="00A367DD">
        <w:tc>
          <w:tcPr>
            <w:tcW w:w="2130" w:type="dxa"/>
            <w:vMerge w:val="restart"/>
          </w:tcPr>
          <w:p w:rsidR="00A367DD" w:rsidRDefault="0094325B">
            <w:pPr>
              <w:spacing w:line="276" w:lineRule="auto"/>
              <w:rPr>
                <w:rFonts w:ascii="仿宋" w:eastAsia="仿宋" w:hAnsi="仿宋"/>
                <w:szCs w:val="21"/>
              </w:rPr>
            </w:pPr>
            <w:r>
              <w:rPr>
                <w:rFonts w:ascii="仿宋" w:eastAsia="仿宋" w:hAnsi="仿宋" w:hint="eastAsia"/>
                <w:szCs w:val="21"/>
              </w:rPr>
              <w:t>科研活动</w:t>
            </w:r>
          </w:p>
        </w:tc>
        <w:tc>
          <w:tcPr>
            <w:tcW w:w="2130" w:type="dxa"/>
          </w:tcPr>
          <w:p w:rsidR="00A367DD" w:rsidRDefault="0094325B">
            <w:pPr>
              <w:spacing w:line="276" w:lineRule="auto"/>
              <w:rPr>
                <w:rFonts w:ascii="仿宋" w:eastAsia="仿宋" w:hAnsi="仿宋"/>
                <w:szCs w:val="21"/>
              </w:rPr>
            </w:pPr>
            <w:r>
              <w:rPr>
                <w:rFonts w:ascii="仿宋" w:eastAsia="仿宋" w:hAnsi="仿宋" w:hint="eastAsia"/>
                <w:szCs w:val="21"/>
              </w:rPr>
              <w:t>①参加挑战杯、蒲公英创业大赛</w:t>
            </w:r>
          </w:p>
        </w:tc>
        <w:tc>
          <w:tcPr>
            <w:tcW w:w="2131" w:type="dxa"/>
          </w:tcPr>
          <w:p w:rsidR="00A367DD" w:rsidRDefault="0094325B">
            <w:pPr>
              <w:spacing w:line="276" w:lineRule="auto"/>
              <w:rPr>
                <w:rFonts w:ascii="仿宋" w:eastAsia="仿宋" w:hAnsi="仿宋"/>
                <w:szCs w:val="21"/>
              </w:rPr>
            </w:pPr>
            <w:r>
              <w:rPr>
                <w:rFonts w:ascii="仿宋" w:eastAsia="仿宋" w:hAnsi="仿宋" w:hint="eastAsia"/>
                <w:szCs w:val="21"/>
              </w:rPr>
              <w:t>系级立项加2分，校级立项加4分，推荐参加省级评比加6分，推荐参加国家级评比加8分</w:t>
            </w:r>
          </w:p>
        </w:tc>
        <w:tc>
          <w:tcPr>
            <w:tcW w:w="2131" w:type="dxa"/>
            <w:vMerge w:val="restart"/>
          </w:tcPr>
          <w:p w:rsidR="00A367DD" w:rsidRDefault="0094325B">
            <w:pPr>
              <w:spacing w:line="276" w:lineRule="auto"/>
              <w:rPr>
                <w:rFonts w:ascii="仿宋" w:eastAsia="仿宋" w:hAnsi="仿宋"/>
                <w:szCs w:val="21"/>
              </w:rPr>
            </w:pPr>
            <w:r>
              <w:rPr>
                <w:rFonts w:ascii="仿宋" w:eastAsia="仿宋" w:hAnsi="仿宋" w:hint="eastAsia"/>
                <w:szCs w:val="21"/>
              </w:rPr>
              <w:t>该大类必须有论文刊登期刊、杂志复印件，或者网站公示等。</w:t>
            </w:r>
          </w:p>
          <w:p w:rsidR="00A367DD" w:rsidRDefault="0094325B">
            <w:pPr>
              <w:spacing w:line="276" w:lineRule="auto"/>
              <w:rPr>
                <w:rFonts w:ascii="仿宋" w:eastAsia="仿宋" w:hAnsi="仿宋"/>
                <w:szCs w:val="21"/>
              </w:rPr>
            </w:pPr>
            <w:r>
              <w:rPr>
                <w:rFonts w:ascii="仿宋" w:eastAsia="仿宋" w:hAnsi="仿宋" w:hint="eastAsia"/>
                <w:szCs w:val="21"/>
              </w:rPr>
              <w:t>论文第二作者以下（包括第二作者）以各级第一作者得分，依次乘以调节系数0.9，0.8，0.7，0.6，0.5后作四舍六入，五不变，且同一作品/同一类别项目不累计加分，只取最高分</w:t>
            </w:r>
          </w:p>
        </w:tc>
      </w:tr>
      <w:tr w:rsidR="00A367DD">
        <w:tc>
          <w:tcPr>
            <w:tcW w:w="2130" w:type="dxa"/>
            <w:vMerge/>
          </w:tcPr>
          <w:p w:rsidR="00A367DD" w:rsidRDefault="00A367DD">
            <w:pPr>
              <w:spacing w:line="276" w:lineRule="auto"/>
              <w:rPr>
                <w:rFonts w:ascii="仿宋" w:eastAsia="仿宋" w:hAnsi="仿宋"/>
                <w:szCs w:val="21"/>
              </w:rPr>
            </w:pPr>
          </w:p>
        </w:tc>
        <w:tc>
          <w:tcPr>
            <w:tcW w:w="2130" w:type="dxa"/>
          </w:tcPr>
          <w:p w:rsidR="00A367DD" w:rsidRDefault="0094325B">
            <w:pPr>
              <w:spacing w:line="276" w:lineRule="auto"/>
              <w:rPr>
                <w:rFonts w:ascii="仿宋" w:eastAsia="仿宋" w:hAnsi="仿宋"/>
                <w:szCs w:val="21"/>
              </w:rPr>
            </w:pPr>
            <w:r>
              <w:rPr>
                <w:rFonts w:ascii="仿宋" w:eastAsia="仿宋" w:hAnsi="仿宋" w:hint="eastAsia"/>
                <w:szCs w:val="21"/>
              </w:rPr>
              <w:t>② 参加SRTP</w:t>
            </w:r>
          </w:p>
        </w:tc>
        <w:tc>
          <w:tcPr>
            <w:tcW w:w="2131" w:type="dxa"/>
          </w:tcPr>
          <w:p w:rsidR="00A367DD" w:rsidRDefault="0094325B">
            <w:pPr>
              <w:spacing w:line="276" w:lineRule="auto"/>
              <w:rPr>
                <w:rFonts w:ascii="仿宋" w:eastAsia="仿宋" w:hAnsi="仿宋"/>
                <w:szCs w:val="21"/>
              </w:rPr>
            </w:pPr>
            <w:r>
              <w:rPr>
                <w:rFonts w:ascii="仿宋" w:eastAsia="仿宋" w:hAnsi="仿宋" w:hint="eastAsia"/>
                <w:szCs w:val="21"/>
              </w:rPr>
              <w:t>立项负责人系级加1分，校级2分；参加研究，完成项目完成全过程（1-5人），加2分；成绩为优秀者另加4分，良好加2分，合格不予另加分</w:t>
            </w:r>
          </w:p>
        </w:tc>
        <w:tc>
          <w:tcPr>
            <w:tcW w:w="2131" w:type="dxa"/>
            <w:vMerge/>
          </w:tcPr>
          <w:p w:rsidR="00A367DD" w:rsidRDefault="00A367DD">
            <w:pPr>
              <w:spacing w:line="276" w:lineRule="auto"/>
              <w:rPr>
                <w:rFonts w:ascii="仿宋" w:eastAsia="仿宋" w:hAnsi="仿宋"/>
                <w:szCs w:val="21"/>
              </w:rPr>
            </w:pPr>
          </w:p>
        </w:tc>
      </w:tr>
      <w:tr w:rsidR="00A367DD">
        <w:tc>
          <w:tcPr>
            <w:tcW w:w="2130" w:type="dxa"/>
            <w:vMerge/>
          </w:tcPr>
          <w:p w:rsidR="00A367DD" w:rsidRDefault="00A367DD">
            <w:pPr>
              <w:spacing w:line="276" w:lineRule="auto"/>
              <w:rPr>
                <w:rFonts w:ascii="仿宋" w:eastAsia="仿宋" w:hAnsi="仿宋"/>
                <w:szCs w:val="21"/>
              </w:rPr>
            </w:pPr>
          </w:p>
        </w:tc>
        <w:tc>
          <w:tcPr>
            <w:tcW w:w="2130" w:type="dxa"/>
          </w:tcPr>
          <w:p w:rsidR="00A367DD" w:rsidRDefault="0094325B">
            <w:pPr>
              <w:spacing w:line="276" w:lineRule="auto"/>
              <w:rPr>
                <w:rFonts w:ascii="仿宋" w:eastAsia="仿宋" w:hAnsi="仿宋"/>
                <w:szCs w:val="21"/>
              </w:rPr>
            </w:pPr>
            <w:r>
              <w:rPr>
                <w:rFonts w:ascii="仿宋" w:eastAsia="仿宋" w:hAnsi="仿宋" w:hint="eastAsia"/>
                <w:szCs w:val="21"/>
              </w:rPr>
              <w:t>③ 论文发表（非通讯报道类）</w:t>
            </w:r>
          </w:p>
        </w:tc>
        <w:tc>
          <w:tcPr>
            <w:tcW w:w="2131" w:type="dxa"/>
          </w:tcPr>
          <w:p w:rsidR="00A367DD" w:rsidRDefault="0094325B">
            <w:pPr>
              <w:spacing w:line="276" w:lineRule="auto"/>
              <w:rPr>
                <w:rFonts w:ascii="仿宋" w:eastAsia="仿宋" w:hAnsi="仿宋"/>
                <w:szCs w:val="21"/>
              </w:rPr>
            </w:pPr>
            <w:r>
              <w:rPr>
                <w:rFonts w:ascii="仿宋" w:eastAsia="仿宋" w:hAnsi="仿宋" w:hint="eastAsia"/>
                <w:szCs w:val="21"/>
              </w:rPr>
              <w:t>国际和国内一级学术刊物，第一作者加10分；国际和国内二级学术刊物，第一作者加8分；浙大学报级，  第一作者加6分；其他正式学术刊物，第一作者加4分</w:t>
            </w:r>
          </w:p>
        </w:tc>
        <w:tc>
          <w:tcPr>
            <w:tcW w:w="2131" w:type="dxa"/>
            <w:vMerge/>
          </w:tcPr>
          <w:p w:rsidR="00A367DD" w:rsidRDefault="00A367DD">
            <w:pPr>
              <w:spacing w:line="276" w:lineRule="auto"/>
              <w:rPr>
                <w:rFonts w:ascii="仿宋" w:eastAsia="仿宋" w:hAnsi="仿宋"/>
                <w:szCs w:val="21"/>
              </w:rPr>
            </w:pPr>
          </w:p>
        </w:tc>
      </w:tr>
    </w:tbl>
    <w:p w:rsidR="00A367DD" w:rsidRDefault="00A367DD">
      <w:pPr>
        <w:spacing w:line="276" w:lineRule="auto"/>
      </w:pPr>
    </w:p>
    <w:p w:rsidR="00A367DD" w:rsidRDefault="0094325B">
      <w:pPr>
        <w:spacing w:line="276" w:lineRule="auto"/>
        <w:ind w:left="720" w:hangingChars="300" w:hanging="720"/>
        <w:rPr>
          <w:rFonts w:ascii="楷体_GB2312" w:eastAsia="楷体_GB2312" w:hAnsi="宋体" w:cs="宋体"/>
          <w:kern w:val="0"/>
          <w:sz w:val="24"/>
        </w:rPr>
      </w:pPr>
      <w:r>
        <w:rPr>
          <w:rFonts w:ascii="楷体_GB2312" w:eastAsia="楷体_GB2312" w:hAnsi="宋体" w:cs="宋体" w:hint="eastAsia"/>
          <w:kern w:val="0"/>
          <w:sz w:val="24"/>
        </w:rPr>
        <w:t>备注：所有评价标准以附件标准为准，如有特殊内容未包括或对某些具体内容的认定具有异议，可由班级考评小组讨论经全班同学通过后在班级内部进行统一评定。</w:t>
      </w:r>
    </w:p>
    <w:p w:rsidR="00A367DD" w:rsidRDefault="00A367DD">
      <w:pPr>
        <w:spacing w:line="276" w:lineRule="auto"/>
        <w:jc w:val="left"/>
        <w:rPr>
          <w:rFonts w:ascii="宋体" w:hAnsi="宋体"/>
        </w:rPr>
      </w:pPr>
    </w:p>
    <w:sectPr w:rsidR="00A367D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5C6" w:rsidRDefault="00DE65C6" w:rsidP="00B713B5">
      <w:r>
        <w:separator/>
      </w:r>
    </w:p>
  </w:endnote>
  <w:endnote w:type="continuationSeparator" w:id="0">
    <w:p w:rsidR="00DE65C6" w:rsidRDefault="00DE65C6" w:rsidP="00B7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5C6" w:rsidRDefault="00DE65C6" w:rsidP="00B713B5">
      <w:r>
        <w:separator/>
      </w:r>
    </w:p>
  </w:footnote>
  <w:footnote w:type="continuationSeparator" w:id="0">
    <w:p w:rsidR="00DE65C6" w:rsidRDefault="00DE65C6" w:rsidP="00B71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67DD"/>
    <w:rsid w:val="001833D6"/>
    <w:rsid w:val="005510D6"/>
    <w:rsid w:val="0058141E"/>
    <w:rsid w:val="0094325B"/>
    <w:rsid w:val="00951D37"/>
    <w:rsid w:val="00A367DD"/>
    <w:rsid w:val="00B713B5"/>
    <w:rsid w:val="00DE6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09D36440-6E48-485E-B82F-70C53B7C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Pr>
      <w:sz w:val="18"/>
      <w:szCs w:val="18"/>
    </w:rPr>
  </w:style>
  <w:style w:type="character" w:customStyle="1" w:styleId="Char">
    <w:name w:val="页脚 Char"/>
    <w:link w:val="a3"/>
    <w:uiPriority w:val="99"/>
    <w:rPr>
      <w:sz w:val="18"/>
      <w:szCs w:val="18"/>
    </w:rPr>
  </w:style>
  <w:style w:type="paragraph" w:styleId="a5">
    <w:name w:val="Balloon Text"/>
    <w:basedOn w:val="a"/>
    <w:link w:val="Char1"/>
    <w:semiHidden/>
    <w:unhideWhenUsed/>
    <w:rsid w:val="0058141E"/>
    <w:rPr>
      <w:sz w:val="18"/>
      <w:szCs w:val="18"/>
    </w:rPr>
  </w:style>
  <w:style w:type="character" w:customStyle="1" w:styleId="Char1">
    <w:name w:val="批注框文本 Char"/>
    <w:link w:val="a5"/>
    <w:semiHidden/>
    <w:rsid w:val="0058141E"/>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511</Words>
  <Characters>2918</Characters>
  <Application>Microsoft Office Word</Application>
  <DocSecurity>0</DocSecurity>
  <Lines>24</Lines>
  <Paragraphs>6</Paragraphs>
  <ScaleCrop>false</ScaleCrop>
  <Company>Microsoft</Company>
  <LinksUpToDate>false</LinksUpToDate>
  <CharactersWithSpaces>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Xlx2心理系本科生2013-2014学年综合测评和评奖评优实施细则</dc:title>
  <dc:creator>Snow</dc:creator>
  <cp:lastModifiedBy>Administrator</cp:lastModifiedBy>
  <cp:revision>6</cp:revision>
  <cp:lastPrinted>2015-09-09T07:25:00Z</cp:lastPrinted>
  <dcterms:created xsi:type="dcterms:W3CDTF">2014-07-06T12:02:00Z</dcterms:created>
  <dcterms:modified xsi:type="dcterms:W3CDTF">2016-09-11T07:58:00Z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