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9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/>
        <w:ind w:left="40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校园地国家助学贷款申请网上操作流程</w:t>
      </w:r>
    </w:p>
    <w:p>
      <w:pPr>
        <w:spacing w:after="0" w:line="169" w:lineRule="exact"/>
        <w:rPr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420"/>
        </w:tabs>
        <w:spacing w:after="0" w:line="288" w:lineRule="auto"/>
        <w:ind w:left="420" w:hanging="42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 xml:space="preserve">登入系统 </w:t>
      </w:r>
      <w:r>
        <w:rPr>
          <w:rFonts w:ascii="Calibri" w:hAnsi="Calibri" w:eastAsia="Calibri" w:cs="Calibri"/>
          <w:color w:val="2E74B5"/>
          <w:sz w:val="21"/>
          <w:szCs w:val="21"/>
          <w:u w:val="single" w:color="auto"/>
        </w:rPr>
        <w:t>http://sss.zju.edu.cn/xgxt</w:t>
      </w:r>
      <w:r>
        <w:rPr>
          <w:rFonts w:ascii="宋体" w:hAnsi="宋体" w:eastAsia="宋体" w:cs="宋体"/>
          <w:color w:val="auto"/>
          <w:sz w:val="21"/>
          <w:szCs w:val="21"/>
        </w:rPr>
        <w:t>，使用账号密码登录系统（账号为学号，初始密码为身份证号后六位）。第一次登陆后会强制要求修改密码。</w:t>
      </w:r>
    </w:p>
    <w:p>
      <w:pPr>
        <w:spacing w:after="0" w:line="2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139065</wp:posOffset>
            </wp:positionV>
            <wp:extent cx="5285105" cy="2328545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76" w:lineRule="exact"/>
        <w:rPr>
          <w:color w:val="auto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420"/>
        </w:tabs>
        <w:spacing w:after="0" w:line="239" w:lineRule="auto"/>
        <w:ind w:left="420" w:hanging="42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登入系统，点击“助学贷款”；</w:t>
      </w:r>
    </w:p>
    <w:p>
      <w:pPr>
        <w:spacing w:after="0" w:line="2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43180</wp:posOffset>
            </wp:positionV>
            <wp:extent cx="5274310" cy="2258060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30" w:lineRule="exact"/>
        <w:rPr>
          <w:color w:val="auto"/>
          <w:sz w:val="24"/>
          <w:szCs w:val="24"/>
        </w:rPr>
      </w:pPr>
    </w:p>
    <w:p>
      <w:pPr>
        <w:numPr>
          <w:ilvl w:val="0"/>
          <w:numId w:val="3"/>
        </w:numPr>
        <w:tabs>
          <w:tab w:val="left" w:pos="420"/>
        </w:tabs>
        <w:spacing w:after="0" w:line="239" w:lineRule="auto"/>
        <w:ind w:left="420" w:hanging="42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切换至“校园地贷款”，并点击下方“贷款申请”；</w:t>
      </w:r>
    </w:p>
    <w:p>
      <w:pPr>
        <w:spacing w:after="0" w:line="20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96520</wp:posOffset>
            </wp:positionV>
            <wp:extent cx="5273675" cy="2047240"/>
            <wp:effectExtent l="0" t="0" r="0" b="0"/>
            <wp:wrapNone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4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84" w:lineRule="exact"/>
        <w:rPr>
          <w:color w:val="auto"/>
          <w:sz w:val="24"/>
          <w:szCs w:val="24"/>
        </w:rPr>
      </w:pPr>
    </w:p>
    <w:p>
      <w:pPr>
        <w:numPr>
          <w:ilvl w:val="0"/>
          <w:numId w:val="4"/>
        </w:numPr>
        <w:tabs>
          <w:tab w:val="left" w:pos="420"/>
        </w:tabs>
        <w:spacing w:after="0"/>
        <w:ind w:left="420" w:hanging="42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点击左侧“申请”按钮；</w:t>
      </w:r>
    </w:p>
    <w:p>
      <w:pPr>
        <w:sectPr>
          <w:pgSz w:w="11900" w:h="16840"/>
          <w:pgMar w:top="1440" w:right="1800" w:bottom="1440" w:left="1800" w:header="0" w:footer="0" w:gutter="0"/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  <w:r>
        <w:rPr>
          <w:color w:val="auto"/>
          <w:sz w:val="20"/>
          <w:szCs w:val="20"/>
        </w:rPr>
        <w:drawing>
          <wp:anchor distT="0" distB="0" distL="0" distR="0" simplePos="0" relativeHeight="1024" behindDoc="1" locked="0" layoutInCell="0" allowOverlap="1">
            <wp:simplePos x="0" y="0"/>
            <wp:positionH relativeFrom="page">
              <wp:posOffset>1140460</wp:posOffset>
            </wp:positionH>
            <wp:positionV relativeFrom="page">
              <wp:posOffset>909955</wp:posOffset>
            </wp:positionV>
            <wp:extent cx="5274310" cy="2010410"/>
            <wp:effectExtent l="0" t="0" r="0" b="0"/>
            <wp:wrapNone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0" w:lineRule="exact"/>
        <w:rPr>
          <w:color w:val="auto"/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420"/>
        </w:tabs>
        <w:spacing w:after="0" w:line="288" w:lineRule="auto"/>
        <w:ind w:left="420" w:hanging="42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填写申请表，其中打“</w:t>
      </w:r>
      <w:r>
        <w:rPr>
          <w:rFonts w:ascii="Calibri" w:hAnsi="Calibri" w:eastAsia="Calibri" w:cs="Calibri"/>
          <w:color w:val="FF0000"/>
          <w:sz w:val="21"/>
          <w:szCs w:val="21"/>
        </w:rPr>
        <w:t>*</w:t>
      </w:r>
      <w:r>
        <w:rPr>
          <w:rFonts w:ascii="宋体" w:hAnsi="宋体" w:eastAsia="宋体" w:cs="宋体"/>
          <w:color w:val="auto"/>
          <w:sz w:val="21"/>
          <w:szCs w:val="21"/>
        </w:rPr>
        <w:t>”的为必填项，</w:t>
      </w:r>
      <w:r>
        <w:rPr>
          <w:rFonts w:ascii="宋体" w:hAnsi="宋体" w:eastAsia="宋体" w:cs="宋体"/>
          <w:color w:val="FF0000"/>
          <w:sz w:val="21"/>
          <w:szCs w:val="21"/>
        </w:rPr>
        <w:t>尤其注意要将“家庭情况”补充完整</w:t>
      </w:r>
      <w:r>
        <w:rPr>
          <w:rFonts w:ascii="宋体" w:hAnsi="宋体" w:eastAsia="宋体" w:cs="宋体"/>
          <w:color w:val="auto"/>
          <w:sz w:val="21"/>
          <w:szCs w:val="21"/>
        </w:rPr>
        <w:t>，务必保证信息填写准确、完整，以免造成申请不通过等不必要的麻烦；</w:t>
      </w:r>
    </w:p>
    <w:p>
      <w:pPr>
        <w:spacing w:after="0" w:line="20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122555</wp:posOffset>
            </wp:positionV>
            <wp:extent cx="5274310" cy="3470275"/>
            <wp:effectExtent l="0" t="0" r="0" b="0"/>
            <wp:wrapNone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0" w:lineRule="exact"/>
        <w:rPr>
          <w:color w:val="auto"/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420"/>
        </w:tabs>
        <w:spacing w:after="0" w:line="239" w:lineRule="auto"/>
        <w:ind w:left="420" w:hanging="42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填写完毕后，可以直接点击提交，也可以存为草稿，后续再提交；</w:t>
      </w:r>
    </w:p>
    <w:p>
      <w:pPr>
        <w:spacing w:after="0" w:line="74" w:lineRule="exact"/>
        <w:rPr>
          <w:color w:val="auto"/>
          <w:sz w:val="20"/>
          <w:szCs w:val="20"/>
        </w:rPr>
      </w:pPr>
    </w:p>
    <w:p>
      <w:pPr>
        <w:spacing w:after="0" w:line="239" w:lineRule="auto"/>
        <w:ind w:left="420"/>
        <w:rPr>
          <w:rFonts w:ascii="宋体" w:hAnsi="宋体" w:eastAsia="宋体" w:cs="宋体"/>
          <w:color w:val="FF0000"/>
          <w:sz w:val="21"/>
          <w:szCs w:val="21"/>
        </w:rPr>
      </w:pPr>
    </w:p>
    <w:p>
      <w:pPr>
        <w:spacing w:after="0" w:line="239" w:lineRule="auto"/>
        <w:ind w:left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FF0000"/>
          <w:sz w:val="21"/>
          <w:szCs w:val="21"/>
        </w:rPr>
        <w:t>注意事项：</w:t>
      </w:r>
    </w:p>
    <w:p>
      <w:pPr>
        <w:spacing w:after="0" w:line="71" w:lineRule="exact"/>
        <w:rPr>
          <w:color w:val="auto"/>
          <w:sz w:val="20"/>
          <w:szCs w:val="20"/>
        </w:rPr>
      </w:pPr>
    </w:p>
    <w:p>
      <w:pPr>
        <w:spacing w:after="0" w:line="288" w:lineRule="auto"/>
        <w:ind w:firstLine="420"/>
        <w:jc w:val="both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</w:t>
      </w:r>
      <w:r>
        <w:rPr>
          <w:rFonts w:ascii="宋体" w:hAnsi="宋体" w:eastAsia="宋体" w:cs="宋体"/>
          <w:color w:val="auto"/>
          <w:sz w:val="21"/>
          <w:szCs w:val="21"/>
        </w:rPr>
        <w:t>、学生只需填写每年学杂费、每年住宿费和贷款年限三个空，每年贷款总额、贷款总金额由系统自动计算，不需要修改。</w:t>
      </w:r>
    </w:p>
    <w:p>
      <w:pPr>
        <w:spacing w:after="0" w:line="17" w:lineRule="exact"/>
        <w:rPr>
          <w:color w:val="auto"/>
          <w:sz w:val="20"/>
          <w:szCs w:val="20"/>
        </w:rPr>
      </w:pPr>
    </w:p>
    <w:p>
      <w:pPr>
        <w:spacing w:after="0" w:line="279" w:lineRule="auto"/>
        <w:ind w:firstLine="420"/>
        <w:jc w:val="both"/>
        <w:rPr>
          <w:rFonts w:hint="eastAsia" w:eastAsia="宋体"/>
          <w:color w:val="auto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贷款年限</w:t>
      </w:r>
      <w:r>
        <w:rPr>
          <w:rFonts w:ascii="宋体" w:hAnsi="宋体" w:eastAsia="宋体" w:cs="宋体"/>
          <w:color w:val="auto"/>
          <w:sz w:val="21"/>
          <w:szCs w:val="21"/>
        </w:rPr>
        <w:t>指学生需要贷几年的贷款，若需要申请大二至大四共</w:t>
      </w:r>
      <w:r>
        <w:rPr>
          <w:rFonts w:ascii="Calibri" w:hAnsi="Calibri" w:eastAsia="Calibri" w:cs="Calibri"/>
          <w:color w:val="auto"/>
          <w:sz w:val="21"/>
          <w:szCs w:val="21"/>
        </w:rPr>
        <w:t xml:space="preserve"> 3 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年的贷款，则此空应填 </w:t>
      </w:r>
      <w:r>
        <w:rPr>
          <w:rFonts w:ascii="Calibri" w:hAnsi="Calibri" w:eastAsia="Calibri" w:cs="Calibri"/>
          <w:color w:val="auto"/>
          <w:sz w:val="21"/>
          <w:szCs w:val="21"/>
        </w:rPr>
        <w:t>3</w:t>
      </w:r>
      <w:r>
        <w:rPr>
          <w:rFonts w:hint="eastAsia" w:eastAsia="宋体" w:cs="Calibri"/>
          <w:color w:val="auto"/>
          <w:sz w:val="21"/>
          <w:szCs w:val="21"/>
          <w:lang w:eastAsia="zh-CN"/>
        </w:rPr>
        <w:t>。</w:t>
      </w:r>
    </w:p>
    <w:p>
      <w:pPr>
        <w:spacing w:after="0" w:line="1" w:lineRule="exact"/>
        <w:rPr>
          <w:color w:val="auto"/>
          <w:sz w:val="20"/>
          <w:szCs w:val="20"/>
        </w:rPr>
      </w:pPr>
    </w:p>
    <w:p>
      <w:pPr>
        <w:spacing w:after="0" w:line="295" w:lineRule="auto"/>
        <w:ind w:firstLine="422"/>
        <w:jc w:val="both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b/>
          <w:bCs/>
          <w:color w:val="auto"/>
          <w:sz w:val="20"/>
          <w:szCs w:val="20"/>
        </w:rPr>
        <w:t>3</w:t>
      </w:r>
      <w:r>
        <w:rPr>
          <w:rFonts w:ascii="宋体" w:hAnsi="宋体" w:eastAsia="宋体" w:cs="宋体"/>
          <w:b/>
          <w:bCs/>
          <w:color w:val="auto"/>
          <w:sz w:val="20"/>
          <w:szCs w:val="20"/>
        </w:rPr>
        <w:t>、贷款期限</w:t>
      </w:r>
      <w:r>
        <w:rPr>
          <w:rFonts w:ascii="宋体" w:hAnsi="宋体" w:eastAsia="宋体" w:cs="宋体"/>
          <w:color w:val="auto"/>
          <w:sz w:val="20"/>
          <w:szCs w:val="20"/>
        </w:rPr>
        <w:t>指学生从开始贷款到最长还款期的时间段，计算方法为：贷款期限</w:t>
      </w:r>
      <w:r>
        <w:rPr>
          <w:rFonts w:ascii="Calibri" w:hAnsi="Calibri" w:eastAsia="Calibri" w:cs="Calibri"/>
          <w:color w:val="auto"/>
          <w:sz w:val="20"/>
          <w:szCs w:val="20"/>
        </w:rPr>
        <w:t>=</w:t>
      </w:r>
      <w:r>
        <w:rPr>
          <w:rFonts w:ascii="宋体" w:hAnsi="宋体" w:eastAsia="宋体" w:cs="宋体"/>
          <w:color w:val="auto"/>
          <w:sz w:val="20"/>
          <w:szCs w:val="20"/>
        </w:rPr>
        <w:t>毕业年份</w:t>
      </w:r>
      <w:r>
        <w:rPr>
          <w:rFonts w:ascii="Calibri" w:hAnsi="Calibri" w:eastAsia="Calibri" w:cs="Calibri"/>
          <w:color w:val="auto"/>
          <w:sz w:val="20"/>
          <w:szCs w:val="20"/>
        </w:rPr>
        <w:t>‐201</w:t>
      </w:r>
      <w:r>
        <w:rPr>
          <w:rFonts w:hint="eastAsia" w:eastAsia="宋体" w:cs="Calibri"/>
          <w:color w:val="auto"/>
          <w:sz w:val="20"/>
          <w:szCs w:val="20"/>
          <w:lang w:val="en-US" w:eastAsia="zh-CN"/>
        </w:rPr>
        <w:t>8</w:t>
      </w:r>
      <w:r>
        <w:rPr>
          <w:rFonts w:ascii="Calibri" w:hAnsi="Calibri" w:eastAsia="Calibri" w:cs="Calibri"/>
          <w:color w:val="auto"/>
          <w:sz w:val="20"/>
          <w:szCs w:val="20"/>
        </w:rPr>
        <w:t>+13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，最大不超过 </w:t>
      </w:r>
      <w:r>
        <w:rPr>
          <w:rFonts w:ascii="Calibri" w:hAnsi="Calibri" w:eastAsia="Calibri" w:cs="Calibri"/>
          <w:color w:val="auto"/>
          <w:sz w:val="20"/>
          <w:szCs w:val="20"/>
        </w:rPr>
        <w:t>20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 年。</w:t>
      </w:r>
      <w:r>
        <w:rPr>
          <w:rFonts w:ascii="宋体" w:hAnsi="宋体" w:eastAsia="宋体" w:cs="宋体"/>
          <w:b/>
          <w:bCs/>
          <w:color w:val="auto"/>
          <w:sz w:val="20"/>
          <w:szCs w:val="20"/>
        </w:rPr>
        <w:t>贷款期限由系统自动计算，不需要学生自己填写或修改</w:t>
      </w:r>
      <w:r>
        <w:rPr>
          <w:rFonts w:ascii="宋体" w:hAnsi="宋体" w:eastAsia="宋体" w:cs="宋体"/>
          <w:color w:val="auto"/>
          <w:sz w:val="20"/>
          <w:szCs w:val="20"/>
        </w:rPr>
        <w:t>。</w:t>
      </w:r>
    </w:p>
    <w:p>
      <w:pPr>
        <w:spacing w:after="0" w:line="300" w:lineRule="auto"/>
        <w:ind w:firstLine="420"/>
        <w:jc w:val="both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4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每年贷款总额</w:t>
      </w:r>
      <w:r>
        <w:rPr>
          <w:rFonts w:ascii="Calibri" w:hAnsi="Calibri" w:eastAsia="Calibri" w:cs="Calibri"/>
          <w:b/>
          <w:bCs/>
          <w:color w:val="auto"/>
          <w:sz w:val="21"/>
          <w:szCs w:val="21"/>
        </w:rPr>
        <w:t>=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每年学费</w:t>
      </w:r>
      <w:r>
        <w:rPr>
          <w:rFonts w:ascii="Calibri" w:hAnsi="Calibri" w:eastAsia="Calibri" w:cs="Calibri"/>
          <w:b/>
          <w:bCs/>
          <w:color w:val="auto"/>
          <w:sz w:val="21"/>
          <w:szCs w:val="21"/>
        </w:rPr>
        <w:t>+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每年住宿费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，为当年贷款总额；学费和住宿费可根据自己想贷款的总额任意填写如每年贷款 </w:t>
      </w:r>
      <w:r>
        <w:rPr>
          <w:rFonts w:ascii="Calibri" w:hAnsi="Calibri" w:eastAsia="Calibri" w:cs="Calibri"/>
          <w:color w:val="auto"/>
          <w:sz w:val="21"/>
          <w:szCs w:val="21"/>
        </w:rPr>
        <w:t>8000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元，可以填成学费 </w:t>
      </w:r>
      <w:r>
        <w:rPr>
          <w:rFonts w:ascii="Calibri" w:hAnsi="Calibri" w:eastAsia="Calibri" w:cs="Calibri"/>
          <w:color w:val="auto"/>
          <w:sz w:val="21"/>
          <w:szCs w:val="21"/>
        </w:rPr>
        <w:t>4800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元，住宿费 </w:t>
      </w:r>
      <w:r>
        <w:rPr>
          <w:rFonts w:ascii="Calibri" w:hAnsi="Calibri" w:eastAsia="Calibri" w:cs="Calibri"/>
          <w:color w:val="auto"/>
          <w:sz w:val="21"/>
          <w:szCs w:val="21"/>
        </w:rPr>
        <w:t>3200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元；也可填成学费 </w:t>
      </w:r>
      <w:r>
        <w:rPr>
          <w:rFonts w:ascii="Calibri" w:hAnsi="Calibri" w:eastAsia="Calibri" w:cs="Calibri"/>
          <w:color w:val="auto"/>
          <w:sz w:val="21"/>
          <w:szCs w:val="21"/>
        </w:rPr>
        <w:t>6000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元，住宿费 </w:t>
      </w:r>
      <w:r>
        <w:rPr>
          <w:rFonts w:ascii="Calibri" w:hAnsi="Calibri" w:eastAsia="Calibri" w:cs="Calibri"/>
          <w:color w:val="auto"/>
          <w:sz w:val="21"/>
          <w:szCs w:val="21"/>
        </w:rPr>
        <w:t>2000</w:t>
      </w:r>
      <w:r>
        <w:rPr>
          <w:rFonts w:ascii="宋体" w:hAnsi="宋体" w:eastAsia="宋体" w:cs="宋体"/>
          <w:color w:val="auto"/>
          <w:sz w:val="21"/>
          <w:szCs w:val="21"/>
        </w:rPr>
        <w:t xml:space="preserve"> 元。</w:t>
      </w:r>
    </w:p>
    <w:p>
      <w:pPr>
        <w:sectPr>
          <w:pgSz w:w="11900" w:h="16840"/>
          <w:pgMar w:top="1440" w:right="1800" w:bottom="1440" w:left="1800" w:header="0" w:footer="0" w:gutter="0"/>
        </w:sectPr>
      </w:pPr>
    </w:p>
    <w:p>
      <w:pPr>
        <w:spacing w:after="0" w:line="12" w:lineRule="exact"/>
        <w:rPr>
          <w:color w:val="auto"/>
          <w:sz w:val="20"/>
          <w:szCs w:val="20"/>
        </w:rPr>
      </w:pPr>
      <w:bookmarkStart w:id="2" w:name="page3"/>
      <w:bookmarkEnd w:id="2"/>
    </w:p>
    <w:p>
      <w:pPr>
        <w:spacing w:after="0"/>
        <w:ind w:left="420"/>
        <w:rPr>
          <w:rFonts w:ascii="Calibri" w:hAnsi="Calibri" w:eastAsia="Calibri" w:cs="Calibri"/>
          <w:color w:val="auto"/>
          <w:sz w:val="21"/>
          <w:szCs w:val="21"/>
        </w:rPr>
      </w:pPr>
    </w:p>
    <w:p>
      <w:pPr>
        <w:spacing w:after="0"/>
        <w:ind w:left="42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5</w:t>
      </w:r>
      <w:r>
        <w:rPr>
          <w:rFonts w:ascii="宋体" w:hAnsi="宋体" w:eastAsia="宋体" w:cs="宋体"/>
          <w:color w:val="auto"/>
          <w:sz w:val="21"/>
          <w:szCs w:val="21"/>
        </w:rPr>
        <w:t>、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贷款总金额</w:t>
      </w:r>
      <w:r>
        <w:rPr>
          <w:rFonts w:ascii="Calibri" w:hAnsi="Calibri" w:eastAsia="Calibri" w:cs="Calibri"/>
          <w:b/>
          <w:bCs/>
          <w:color w:val="auto"/>
          <w:sz w:val="21"/>
          <w:szCs w:val="21"/>
        </w:rPr>
        <w:t>=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每年贷款总额</w:t>
      </w:r>
      <w:r>
        <w:rPr>
          <w:rFonts w:ascii="Calibri" w:hAnsi="Calibri" w:eastAsia="Calibri" w:cs="Calibri"/>
          <w:b/>
          <w:bCs/>
          <w:color w:val="auto"/>
          <w:sz w:val="21"/>
          <w:szCs w:val="21"/>
        </w:rPr>
        <w:t>*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贷款年限</w:t>
      </w:r>
    </w:p>
    <w:p>
      <w:pPr>
        <w:spacing w:after="0" w:line="20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74295</wp:posOffset>
            </wp:positionV>
            <wp:extent cx="5274310" cy="3473450"/>
            <wp:effectExtent l="0" t="0" r="0" b="0"/>
            <wp:wrapNone/>
            <wp:docPr id="103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420"/>
        </w:tabs>
        <w:spacing w:after="0" w:line="290" w:lineRule="auto"/>
        <w:ind w:left="420" w:hanging="42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本人可以根据个人需要进行修改、提交、撤销、删除等操作；点击“流程跟踪”可以查看申请的审核情况。当所提交的申请通过学院和学工部的两级审核后，申请学生可点击“申请表”按钮，下载对应的申请表。学生将打印好的审批表签名并填好日期后，将一式三份申请表和其他相关材料上交至学院老师处。</w:t>
      </w:r>
    </w:p>
    <w:p>
      <w:pPr>
        <w:spacing w:after="0" w:line="25" w:lineRule="exact"/>
        <w:rPr>
          <w:rFonts w:ascii="Calibri" w:hAnsi="Calibri" w:eastAsia="Calibri" w:cs="Calibri"/>
          <w:color w:val="auto"/>
          <w:sz w:val="21"/>
          <w:szCs w:val="21"/>
        </w:rPr>
      </w:pPr>
    </w:p>
    <w:p>
      <w:pPr>
        <w:spacing w:after="0" w:line="239" w:lineRule="auto"/>
        <w:ind w:left="420"/>
        <w:jc w:val="both"/>
        <w:rPr>
          <w:rFonts w:ascii="宋体" w:hAnsi="宋体" w:eastAsia="宋体" w:cs="宋体"/>
          <w:b/>
          <w:bCs/>
          <w:color w:val="auto"/>
          <w:sz w:val="21"/>
          <w:szCs w:val="21"/>
        </w:rPr>
      </w:pPr>
    </w:p>
    <w:p>
      <w:pPr>
        <w:spacing w:after="0" w:line="239" w:lineRule="auto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注意事项：</w:t>
      </w:r>
    </w:p>
    <w:p>
      <w:pPr>
        <w:spacing w:after="0" w:line="70" w:lineRule="exact"/>
        <w:rPr>
          <w:rFonts w:ascii="Calibri" w:hAnsi="Calibri" w:eastAsia="Calibri" w:cs="Calibri"/>
          <w:color w:val="auto"/>
          <w:sz w:val="21"/>
          <w:szCs w:val="21"/>
        </w:rPr>
      </w:pPr>
    </w:p>
    <w:p>
      <w:pPr>
        <w:spacing w:after="0"/>
        <w:ind w:left="42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</w:t>
      </w:r>
      <w:r>
        <w:rPr>
          <w:rFonts w:ascii="宋体" w:hAnsi="宋体" w:eastAsia="宋体" w:cs="宋体"/>
          <w:color w:val="auto"/>
          <w:sz w:val="21"/>
          <w:szCs w:val="21"/>
        </w:rPr>
        <w:t>、 未进行审核或审核不通过时学生无法下载申请表！</w:t>
      </w:r>
    </w:p>
    <w:p>
      <w:pPr>
        <w:spacing w:after="0" w:line="45" w:lineRule="exact"/>
        <w:rPr>
          <w:rFonts w:ascii="Calibri" w:hAnsi="Calibri" w:eastAsia="Calibri" w:cs="Calibri"/>
          <w:color w:val="auto"/>
          <w:sz w:val="21"/>
          <w:szCs w:val="21"/>
        </w:rPr>
      </w:pPr>
    </w:p>
    <w:p>
      <w:pPr>
        <w:spacing w:after="0" w:line="288" w:lineRule="auto"/>
        <w:ind w:left="780" w:hanging="360"/>
        <w:jc w:val="both"/>
        <w:rPr>
          <w:rFonts w:ascii="Calibri" w:hAnsi="Calibri" w:eastAsia="Calibri" w:cs="Calibri"/>
          <w:color w:val="auto"/>
          <w:sz w:val="21"/>
          <w:szCs w:val="21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</w:t>
      </w:r>
      <w:r>
        <w:rPr>
          <w:rFonts w:ascii="宋体" w:hAnsi="宋体" w:eastAsia="宋体" w:cs="宋体"/>
          <w:color w:val="auto"/>
          <w:sz w:val="21"/>
          <w:szCs w:val="21"/>
        </w:rPr>
        <w:t>、 下载电子版申请表以后，请对照附件二检查各项内容是否正确 ，将不符合格式的内容按附件二进行修改。修改需在电子版上进行，纸质版审批表禁止涂画！</w:t>
      </w:r>
    </w:p>
    <w:p>
      <w:pPr>
        <w:spacing w:after="0" w:line="20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34925</wp:posOffset>
            </wp:positionV>
            <wp:extent cx="5274310" cy="1609090"/>
            <wp:effectExtent l="0" t="0" r="0" b="0"/>
            <wp:wrapNone/>
            <wp:docPr id="103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7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rFonts w:hint="eastAsia" w:eastAsia="宋体"/>
          <w:color w:val="auto"/>
          <w:sz w:val="20"/>
          <w:szCs w:val="20"/>
          <w:lang w:val="en-US" w:eastAsia="zh-CN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 w:line="32" w:lineRule="exact"/>
        <w:rPr>
          <w:color w:val="auto"/>
          <w:sz w:val="20"/>
          <w:szCs w:val="20"/>
        </w:rPr>
      </w:pPr>
    </w:p>
    <w:p>
      <w:pPr>
        <w:spacing w:after="0"/>
        <w:ind w:left="48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after="0"/>
        <w:ind w:left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若有问题，欢迎联系国家助学贷款服务部。</w:t>
      </w:r>
    </w:p>
    <w:p>
      <w:pPr>
        <w:spacing w:after="0"/>
        <w:ind w:left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值班电话：</w:t>
      </w:r>
      <w:r>
        <w:rPr>
          <w:rFonts w:ascii="Calibri" w:hAnsi="Calibri" w:eastAsia="Calibri" w:cs="Calibri"/>
          <w:color w:val="auto"/>
          <w:sz w:val="24"/>
          <w:szCs w:val="24"/>
        </w:rPr>
        <w:t>0571‐88981730</w:t>
      </w:r>
    </w:p>
    <w:p>
      <w:pPr>
        <w:spacing w:after="0" w:line="14" w:lineRule="exact"/>
        <w:rPr>
          <w:color w:val="auto"/>
          <w:sz w:val="20"/>
          <w:szCs w:val="20"/>
        </w:rPr>
      </w:pPr>
    </w:p>
    <w:p>
      <w:pPr>
        <w:spacing w:after="0"/>
        <w:ind w:left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>邮箱：</w:t>
      </w:r>
      <w:r>
        <w:rPr>
          <w:rFonts w:ascii="Calibri" w:hAnsi="Calibri" w:eastAsia="Calibri" w:cs="Calibri"/>
          <w:color w:val="auto"/>
          <w:sz w:val="24"/>
          <w:szCs w:val="24"/>
        </w:rPr>
        <w:t>dkzx@zju.edu.cn</w:t>
      </w:r>
    </w:p>
    <w:p>
      <w:pPr>
        <w:spacing w:after="0" w:line="8" w:lineRule="exact"/>
        <w:rPr>
          <w:color w:val="auto"/>
          <w:sz w:val="20"/>
          <w:szCs w:val="20"/>
        </w:rPr>
      </w:pPr>
    </w:p>
    <w:p>
      <w:pPr>
        <w:spacing w:after="0"/>
        <w:ind w:left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4"/>
          <w:szCs w:val="24"/>
        </w:rPr>
        <w:t xml:space="preserve">值班地址：行政服务办事大厅 </w:t>
      </w:r>
      <w:r>
        <w:rPr>
          <w:rFonts w:ascii="Calibri" w:hAnsi="Calibri" w:eastAsia="Calibri" w:cs="Calibri"/>
          <w:color w:val="auto"/>
          <w:sz w:val="24"/>
          <w:szCs w:val="24"/>
        </w:rPr>
        <w:t>112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室 </w:t>
      </w:r>
      <w:r>
        <w:rPr>
          <w:rFonts w:ascii="Calibri" w:hAnsi="Calibri" w:eastAsia="Calibri" w:cs="Calibri"/>
          <w:color w:val="auto"/>
          <w:sz w:val="24"/>
          <w:szCs w:val="24"/>
        </w:rPr>
        <w:t>29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号窗口。</w:t>
      </w:r>
    </w:p>
    <w:p>
      <w:pPr>
        <w:spacing w:after="0" w:line="6" w:lineRule="exact"/>
        <w:rPr>
          <w:color w:val="auto"/>
          <w:sz w:val="20"/>
          <w:szCs w:val="20"/>
        </w:rPr>
      </w:pPr>
    </w:p>
    <w:p>
      <w:pPr>
        <w:spacing w:after="0" w:line="239" w:lineRule="auto"/>
        <w:rPr>
          <w:rFonts w:hint="eastAsia"/>
          <w:color w:val="auto"/>
          <w:sz w:val="20"/>
          <w:szCs w:val="20"/>
          <w:lang w:eastAsia="zh-CN"/>
        </w:rPr>
      </w:pPr>
      <w:r>
        <w:rPr>
          <w:rFonts w:hint="eastAsia"/>
          <w:color w:val="auto"/>
          <w:sz w:val="20"/>
          <w:szCs w:val="20"/>
          <w:lang w:eastAsia="zh-CN"/>
        </w:rPr>
        <w:t xml:space="preserve">                        </w:t>
      </w:r>
    </w:p>
    <w:p>
      <w:pPr>
        <w:spacing w:after="0" w:line="239" w:lineRule="auto"/>
        <w:rPr>
          <w:rFonts w:hint="eastAsia"/>
          <w:color w:val="auto"/>
          <w:sz w:val="20"/>
          <w:szCs w:val="20"/>
          <w:lang w:eastAsia="zh-CN"/>
        </w:rPr>
      </w:pPr>
    </w:p>
    <w:p>
      <w:pPr>
        <w:spacing w:after="0" w:line="239" w:lineRule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/>
        </w:rPr>
      </w:pPr>
      <w:r>
        <w:rPr>
          <w:rFonts w:hint="eastAsia"/>
          <w:color w:val="auto"/>
          <w:sz w:val="20"/>
          <w:szCs w:val="20"/>
          <w:lang w:eastAsia="zh-CN"/>
        </w:rPr>
        <w:t xml:space="preserve">      </w:t>
      </w:r>
      <w:r>
        <w:rPr>
          <w:rFonts w:hint="eastAsia"/>
          <w:color w:val="auto"/>
          <w:sz w:val="20"/>
          <w:szCs w:val="20"/>
          <w:lang w:val="en-US" w:eastAsia="zh-CN"/>
        </w:rPr>
        <w:t xml:space="preserve">                                              </w:t>
      </w:r>
    </w:p>
    <w:p>
      <w:pPr>
        <w:spacing w:after="0"/>
        <w:ind w:firstLine="5760" w:firstLineChars="24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学工部学生事务办公室</w:t>
      </w:r>
    </w:p>
    <w:p>
      <w:pPr>
        <w:spacing w:after="0"/>
        <w:ind w:firstLine="6240" w:firstLineChars="26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bookmarkStart w:id="3" w:name="_GoBack"/>
      <w:bookmarkEnd w:id="3"/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2018年9月20日</w:t>
      </w:r>
    </w:p>
    <w:sectPr>
      <w:pgSz w:w="11900" w:h="16840"/>
      <w:pgMar w:top="1440" w:right="1800" w:bottom="1440" w:left="18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4"/>
      <w:numFmt w:val="decimal"/>
      <w:lvlText w:val="%1)"/>
      <w:lvlJc w:val="left"/>
    </w:lvl>
  </w:abstractNum>
  <w:abstractNum w:abstractNumId="1">
    <w:nsid w:val="00000001"/>
    <w:multiLevelType w:val="singleLevel"/>
    <w:tmpl w:val="00000001"/>
    <w:lvl w:ilvl="0" w:tentative="0">
      <w:start w:val="7"/>
      <w:numFmt w:val="decimal"/>
      <w:lvlText w:val="%1)"/>
      <w:lvlJc w:val="left"/>
    </w:lvl>
  </w:abstractNum>
  <w:abstractNum w:abstractNumId="2">
    <w:nsid w:val="00000002"/>
    <w:multiLevelType w:val="singleLevel"/>
    <w:tmpl w:val="00000002"/>
    <w:lvl w:ilvl="0" w:tentative="0">
      <w:start w:val="6"/>
      <w:numFmt w:val="decimal"/>
      <w:lvlText w:val="%1)"/>
      <w:lvlJc w:val="left"/>
    </w:lvl>
  </w:abstractNum>
  <w:abstractNum w:abstractNumId="3">
    <w:nsid w:val="00000003"/>
    <w:multiLevelType w:val="singleLevel"/>
    <w:tmpl w:val="00000003"/>
    <w:lvl w:ilvl="0" w:tentative="0">
      <w:start w:val="3"/>
      <w:numFmt w:val="decimal"/>
      <w:lvlText w:val="%1)"/>
      <w:lvlJc w:val="left"/>
    </w:lvl>
  </w:abstractNum>
  <w:abstractNum w:abstractNumId="4">
    <w:nsid w:val="00000004"/>
    <w:multiLevelType w:val="singleLevel"/>
    <w:tmpl w:val="00000004"/>
    <w:lvl w:ilvl="0" w:tentative="0">
      <w:start w:val="2"/>
      <w:numFmt w:val="decimal"/>
      <w:lvlText w:val="%1)"/>
      <w:lvlJc w:val="left"/>
    </w:lvl>
  </w:abstractNum>
  <w:abstractNum w:abstractNumId="5">
    <w:nsid w:val="00000005"/>
    <w:multiLevelType w:val="singleLevel"/>
    <w:tmpl w:val="00000005"/>
    <w:lvl w:ilvl="0" w:tentative="0">
      <w:start w:val="5"/>
      <w:numFmt w:val="decimal"/>
      <w:lvlText w:val="%1)"/>
      <w:lvlJc w:val="left"/>
    </w:lvl>
  </w:abstractNum>
  <w:abstractNum w:abstractNumId="6">
    <w:nsid w:val="00000006"/>
    <w:multiLevelType w:val="singleLevel"/>
    <w:tmpl w:val="00000006"/>
    <w:lvl w:ilvl="0" w:tentative="0">
      <w:start w:val="1"/>
      <w:numFmt w:val="decimal"/>
      <w:lvlText w:val="%1)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NotTrackFormatting/>
  <w:documentProtection w:enforcement="0"/>
  <w:defaultTabStop w:val="720"/>
  <w:displayHorizontalDrawingGridEvery w:val="1"/>
  <w:displayVerticalDrawingGridEvery w:val="1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EA02281"/>
    <w:rsid w:val="37972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宋体" w:cs="Times New Roman"/>
      <w:sz w:val="22"/>
      <w:szCs w:val="22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896</Characters>
  <Paragraphs>180</Paragraphs>
  <TotalTime>4</TotalTime>
  <ScaleCrop>false</ScaleCrop>
  <LinksUpToDate>false</LinksUpToDate>
  <CharactersWithSpaces>949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2018-09-14T21:10:00Z</dcterms:created>
  <dc:creator>Windows User</dc:creator>
  <cp:lastModifiedBy>Just Twig</cp:lastModifiedBy>
  <dcterms:modified xsi:type="dcterms:W3CDTF">2018-09-19T15:40:46Z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