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1406525</wp:posOffset>
                </wp:positionH>
                <wp:positionV relativeFrom="line">
                  <wp:posOffset>577850</wp:posOffset>
                </wp:positionV>
                <wp:extent cx="4403725" cy="856615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3725" cy="85661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left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视觉空间感知、视觉记忆、视觉注意、</w:t>
                            </w:r>
                          </w:p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分类学习、情绪调节、虚拟现实及应用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10.75pt;margin-top:45.5pt;height:67.45pt;width:346.75pt;mso-position-horizontal-relative:margin;mso-position-vertical-relative:line;z-index:251669504;mso-width-relative:page;mso-height-relative:page;" filled="f" stroked="f" coordsize="21600,21600" o:gfxdata="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K2I5tUAAAAKAQAADwAAAAAAAAABACAAAAAiAAAAZHJz&#10;L2Rvd25yZXYueG1sUEsBAhQAFAAAAAgAh07iQLzjxBrOAQAAmwMAAA4AAAAAAAAAAQAgAAAAJAEA&#10;AGRycy9lMm9Eb2MueG1sUEsFBgAAAAAGAAYAWQEAAGQFAAAAAA==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left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视觉空间感知、视觉记忆、视觉注意、</w:t>
                      </w:r>
                    </w:p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分类学习、情绪调节、虚拟现实及应用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1715135</wp:posOffset>
                </wp:positionV>
                <wp:extent cx="6484620" cy="7728585"/>
                <wp:effectExtent l="6350" t="6350" r="24130" b="1841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772858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2008-2015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 xml:space="preserve"> 美国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eastAsia="zh-CN"/>
                              </w:rPr>
                              <w:t>斯沃斯莫尔学院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博士后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2007-2008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美国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eastAsia="zh-CN"/>
                              </w:rPr>
                              <w:t>路易斯维尔大学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博士后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2003-2007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中科院上海生命科学研究院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博士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2000-2003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中科院上海生命科学研究院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硕士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1996-2000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西南交通大学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                           学士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国家自然科学基金常规面上项目（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kern w:val="0"/>
                                <w:sz w:val="24"/>
                                <w:szCs w:val="24"/>
                              </w:rPr>
                              <w:t>31671129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）：空间感知偏差反映的视觉感知与运动控制间相互作用机制的研究，直接经费60万，执行年限2017.01-2020.12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4"/>
                                <w:szCs w:val="24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1)Li, Z., &amp; Du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rgin, F. H. (2010). Perceived slant of binocularly viewed large-scale surfaces: A common model from explicit and implicit measures. Journal of Vision, 10(14): 13, 1-16.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Li, Z., Phillips, J., &amp; Durgin, F. H. (2011). The underestimation of egocentric distance: Evidence from frontal matching tasks.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 xml:space="preserve"> Attention, Perception, &amp; Psychophysics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, 73(7), 2205-2217.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Li, Z., Sun, E., Strawser, C. J., Spiegel, A., Klein, B., &amp; Durgin, F. H. (2013). On the anisotropy of perceived ground extents and the interpretation of walked distance as a measure of perception.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Journal of Experimental Psychology: Human Perception and Performance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, 39(2), 477-493.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4）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Li, Z., &amp; Durgin, F. H. (2013). Depth compression based on mis-scaling of binocular disparity may contribute to angular expansion in perceived optical slant.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Journal of Vision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, 13(12): 3, 1-18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5）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Li, Z., &amp; Durgin, F. H. (2016). Perceived azimuth direction is exaggerated: Converging evidence from explicit and implicit measures.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Journal of vision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, 16(1), 4, 1-19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35.05pt;height:608.55pt;width:510.6pt;z-index:251671552;mso-width-relative:page;mso-height-relative:page;" filled="f" stroked="t" coordsize="21600,21600" o:gfxdata="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96dNTW&#10;AAAADAEAAA8AAAAAAAAAAQAgAAAAIgAAAGRycy9kb3ducmV2LnhtbFBLAQIUABQAAAAIAIdO4kDR&#10;t+lu6QEAAM4DAAAOAAAAAAAAAAEAIAAAACUBAABkcnMvZTJvRG9jLnhtbFBLBQYAAAAABgAGAFkB&#10;AACABQAAAAA=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2008-2015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 xml:space="preserve"> 美国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eastAsia="zh-CN"/>
                        </w:rPr>
                        <w:t>斯沃斯莫尔学院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博士后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2007-2008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美国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eastAsia="zh-CN"/>
                        </w:rPr>
                        <w:t>路易斯维尔大学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   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博士后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2003-2007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中科院上海生命科学研究院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博士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2000-2003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中科院上海生命科学研究院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硕士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1996-2000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西南交通大学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                           学士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国家自然科学基金常规面上项目（</w:t>
                      </w:r>
                      <w:r>
                        <w:rPr>
                          <w:rFonts w:hint="eastAsia" w:ascii="微软雅黑" w:hAnsi="微软雅黑" w:eastAsia="微软雅黑" w:cs="微软雅黑"/>
                          <w:kern w:val="0"/>
                          <w:sz w:val="24"/>
                          <w:szCs w:val="24"/>
                        </w:rPr>
                        <w:t>31671129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）：空间感知偏差反映的视觉感知与运动控制间相互作用机制的研究，直接经费60万，执行年限2017.01-2020.12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4"/>
                          <w:szCs w:val="24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1)Li, Z., &amp; Du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rgin, F. H. (2010). Perceived slant of binocularly viewed large-scale surfaces: A common model from explicit and implicit measures. Journal of Vision, 10(14): 13, 1-16.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2）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Li, Z., Phillips, J., &amp; Durgin, F. H. (2011). The underestimation of egocentric distance: Evidence from frontal matching tasks.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 xml:space="preserve"> Attention, Perception, &amp; Psychophysics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, 73(7), 2205-2217.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3）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Li, Z., Sun, E., Strawser, C. J., Spiegel, A., Klein, B., &amp; Durgin, F. H. (2013). On the anisotropy of perceived ground extents and the interpretation of walked distance as a measure of perception.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Journal of Experimental Psychology: Human Perception and Performance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, 39(2), 477-493.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4）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Li, Z., &amp; Durgin, F. H. (2013). Depth compression based on mis-scaling of binocular disparity may contribute to angular expansion in perceived optical slant.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Journal of Vision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, 13(12): 3, 1-18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5）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Li, Z., &amp; Durgin, F. H. (2016). Perceived azimuth direction is exaggerated: Converging evidence from explicit and implicit measures.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Journal of vision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, 16(1), 4, 1-19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1551940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framePr w:w="0" w:wrap="auto" w:vAnchor="margin" w:hAnchor="text" w:yAlign="inline"/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122.2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moNXQ2wAAAAwBAAAPAAAAAAAAAAEAIAAAACIAAABkcnMvZG93bnJldi54bWxQSwECFAAU&#10;AAAACACHTuJA/r6vvrUBAABaAwAADgAAAAAAAAABACAAAAAqAQAAZHJzL2Uyb0RvYy54bWxQSwUG&#10;AAAAAAYABgBZAQAAUQUAAAAA&#10;">
                <v:fill on="t" focussize="0,0"/>
                <v:stroke on="f" weight="1pt" miterlimit="4" joinstyle="miter"/>
                <v:imagedata o:title=""/>
                <o:lock v:ext="edit" aspectratio="f"/>
                <v:textbox>
                  <w:txbxContent>
                    <w:p>
                      <w:pPr>
                        <w:framePr w:w="0" w:wrap="auto" w:vAnchor="margin" w:hAnchor="text" w:yAlign="inline"/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李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峙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特聘研究员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，博士生导师</w:t>
      </w:r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3827057"/>
    <w:rsid w:val="06D569DD"/>
    <w:rsid w:val="139E73B8"/>
    <w:rsid w:val="19556A9B"/>
    <w:rsid w:val="1C237390"/>
    <w:rsid w:val="22EE2D14"/>
    <w:rsid w:val="26DA33DC"/>
    <w:rsid w:val="2B9713EF"/>
    <w:rsid w:val="2E314F16"/>
    <w:rsid w:val="3CFF38A6"/>
    <w:rsid w:val="45EE23A9"/>
    <w:rsid w:val="467D5ABC"/>
    <w:rsid w:val="4A017303"/>
    <w:rsid w:val="4A8D5D3E"/>
    <w:rsid w:val="5C296499"/>
    <w:rsid w:val="62292F21"/>
    <w:rsid w:val="65764C84"/>
    <w:rsid w:val="68B217AB"/>
    <w:rsid w:val="7F4C2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paragraph" w:customStyle="1" w:styleId="12">
    <w:name w:val="_Style 2"/>
    <w:basedOn w:val="1"/>
    <w:qFormat/>
    <w:uiPriority w:val="34"/>
    <w:pPr>
      <w:spacing w:line="300" w:lineRule="auto"/>
      <w:ind w:firstLine="420" w:firstLineChars="200"/>
      <w:jc w:val="left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2017-09-17T07:31:36Z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