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left"/>
        <w:rPr>
          <w:rFonts w:ascii="仿宋_GB2312" w:eastAsia="仿宋_GB2312"/>
          <w:sz w:val="28"/>
          <w:szCs w:val="28"/>
        </w:rPr>
      </w:pPr>
      <w:bookmarkStart w:id="0" w:name="_GoBack"/>
      <w:r>
        <w:rPr>
          <w:rFonts w:hint="eastAsia" w:ascii="仿宋_GB2312" w:eastAsia="仿宋_GB2312"/>
          <w:sz w:val="28"/>
          <w:szCs w:val="28"/>
        </w:rPr>
        <w:t>附件一：心理系本科生综合测评之思想道德记实项目内容表</w:t>
      </w:r>
      <w:bookmarkEnd w:id="0"/>
      <w:r>
        <w:rPr>
          <w:rFonts w:hint="eastAsia" w:ascii="仿宋_GB2312" w:eastAsia="仿宋_GB2312"/>
          <w:sz w:val="28"/>
          <w:szCs w:val="28"/>
        </w:rPr>
        <w:t xml:space="preserve"> </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2268"/>
        <w:gridCol w:w="992"/>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129" w:type="dxa"/>
          </w:tcPr>
          <w:p>
            <w:pPr>
              <w:spacing w:line="276" w:lineRule="auto"/>
              <w:jc w:val="center"/>
              <w:rPr>
                <w:rFonts w:ascii="仿宋_GB2312" w:eastAsia="仿宋_GB2312"/>
                <w:b/>
                <w:szCs w:val="21"/>
              </w:rPr>
            </w:pPr>
            <w:r>
              <w:rPr>
                <w:rFonts w:hint="eastAsia" w:ascii="仿宋_GB2312" w:eastAsia="仿宋_GB2312"/>
                <w:b/>
                <w:szCs w:val="21"/>
              </w:rPr>
              <w:t>加分类别</w:t>
            </w:r>
          </w:p>
        </w:tc>
        <w:tc>
          <w:tcPr>
            <w:tcW w:w="2127" w:type="dxa"/>
          </w:tcPr>
          <w:p>
            <w:pPr>
              <w:spacing w:line="276" w:lineRule="auto"/>
              <w:jc w:val="center"/>
              <w:rPr>
                <w:rFonts w:ascii="仿宋_GB2312" w:eastAsia="仿宋_GB2312"/>
                <w:b/>
                <w:szCs w:val="21"/>
              </w:rPr>
            </w:pPr>
            <w:r>
              <w:rPr>
                <w:rFonts w:hint="eastAsia" w:ascii="仿宋_GB2312" w:eastAsia="仿宋_GB2312"/>
                <w:b/>
                <w:szCs w:val="21"/>
              </w:rPr>
              <w:t>具体内容</w:t>
            </w:r>
          </w:p>
        </w:tc>
        <w:tc>
          <w:tcPr>
            <w:tcW w:w="2268" w:type="dxa"/>
          </w:tcPr>
          <w:p>
            <w:pPr>
              <w:spacing w:line="276" w:lineRule="auto"/>
              <w:jc w:val="center"/>
              <w:rPr>
                <w:rFonts w:ascii="仿宋_GB2312" w:eastAsia="仿宋_GB2312"/>
                <w:b/>
                <w:szCs w:val="21"/>
              </w:rPr>
            </w:pPr>
            <w:r>
              <w:rPr>
                <w:rFonts w:hint="eastAsia" w:ascii="仿宋_GB2312" w:eastAsia="仿宋_GB2312"/>
                <w:b/>
                <w:szCs w:val="21"/>
              </w:rPr>
              <w:t>评价标准</w:t>
            </w:r>
          </w:p>
        </w:tc>
        <w:tc>
          <w:tcPr>
            <w:tcW w:w="992" w:type="dxa"/>
          </w:tcPr>
          <w:p>
            <w:pPr>
              <w:spacing w:line="276" w:lineRule="auto"/>
              <w:jc w:val="center"/>
              <w:rPr>
                <w:rFonts w:ascii="仿宋_GB2312" w:eastAsia="仿宋_GB2312"/>
                <w:b/>
                <w:szCs w:val="21"/>
              </w:rPr>
            </w:pPr>
            <w:r>
              <w:rPr>
                <w:rFonts w:hint="eastAsia" w:ascii="仿宋_GB2312" w:eastAsia="仿宋_GB2312"/>
                <w:b/>
                <w:szCs w:val="21"/>
              </w:rPr>
              <w:t>得分</w:t>
            </w:r>
          </w:p>
        </w:tc>
        <w:tc>
          <w:tcPr>
            <w:tcW w:w="1780" w:type="dxa"/>
          </w:tcPr>
          <w:p>
            <w:pPr>
              <w:spacing w:line="276" w:lineRule="auto"/>
              <w:jc w:val="center"/>
              <w:rPr>
                <w:rFonts w:ascii="仿宋_GB2312" w:eastAsia="仿宋_GB2312"/>
                <w:b/>
                <w:szCs w:val="21"/>
              </w:rPr>
            </w:pPr>
            <w:r>
              <w:rPr>
                <w:rFonts w:hint="eastAsia" w:ascii="仿宋_GB2312" w:eastAsia="仿宋_GB2312"/>
                <w:b/>
                <w:szCs w:val="21"/>
              </w:rPr>
              <w:t>认证办法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129" w:type="dxa"/>
            <w:vMerge w:val="restart"/>
          </w:tcPr>
          <w:p>
            <w:pPr>
              <w:spacing w:line="276" w:lineRule="auto"/>
              <w:rPr>
                <w:rFonts w:ascii="仿宋_GB2312" w:eastAsia="仿宋_GB2312"/>
                <w:szCs w:val="21"/>
              </w:rPr>
            </w:pPr>
            <w:r>
              <w:rPr>
                <w:rFonts w:hint="eastAsia" w:ascii="仿宋_GB2312" w:eastAsia="仿宋_GB2312"/>
                <w:szCs w:val="21"/>
              </w:rPr>
              <w:t>1．基础类</w:t>
            </w:r>
          </w:p>
        </w:tc>
        <w:tc>
          <w:tcPr>
            <w:tcW w:w="2127" w:type="dxa"/>
          </w:tcPr>
          <w:p>
            <w:pPr>
              <w:spacing w:line="276" w:lineRule="auto"/>
              <w:rPr>
                <w:rFonts w:ascii="仿宋_GB2312" w:eastAsia="仿宋_GB2312"/>
                <w:szCs w:val="21"/>
              </w:rPr>
            </w:pPr>
            <w:r>
              <w:rPr>
                <w:rFonts w:hint="eastAsia" w:ascii="仿宋_GB2312" w:eastAsia="仿宋_GB2312"/>
                <w:szCs w:val="21"/>
              </w:rPr>
              <w:t>①班级、团支部重要会议</w:t>
            </w:r>
          </w:p>
        </w:tc>
        <w:tc>
          <w:tcPr>
            <w:tcW w:w="2268" w:type="dxa"/>
          </w:tcPr>
          <w:p>
            <w:pPr>
              <w:spacing w:line="276" w:lineRule="auto"/>
              <w:rPr>
                <w:rFonts w:ascii="仿宋_GB2312" w:eastAsia="仿宋_GB2312"/>
                <w:szCs w:val="21"/>
              </w:rPr>
            </w:pPr>
            <w:r>
              <w:rPr>
                <w:rFonts w:hint="eastAsia" w:ascii="仿宋_GB2312" w:eastAsia="仿宋_GB2312"/>
                <w:szCs w:val="21"/>
              </w:rPr>
              <w:t>无故缺席者扣1分/次</w:t>
            </w:r>
          </w:p>
        </w:tc>
        <w:tc>
          <w:tcPr>
            <w:tcW w:w="992" w:type="dxa"/>
          </w:tcPr>
          <w:p>
            <w:pPr>
              <w:spacing w:line="276" w:lineRule="auto"/>
              <w:rPr>
                <w:rFonts w:ascii="仿宋_GB2312" w:eastAsia="仿宋_GB2312"/>
                <w:szCs w:val="21"/>
              </w:rPr>
            </w:pPr>
          </w:p>
        </w:tc>
        <w:tc>
          <w:tcPr>
            <w:tcW w:w="1780" w:type="dxa"/>
            <w:vMerge w:val="restart"/>
          </w:tcPr>
          <w:p>
            <w:pPr>
              <w:spacing w:line="276" w:lineRule="auto"/>
              <w:rPr>
                <w:rFonts w:ascii="仿宋_GB2312" w:eastAsia="仿宋_GB2312"/>
                <w:szCs w:val="21"/>
              </w:rPr>
            </w:pPr>
            <w:r>
              <w:rPr>
                <w:rFonts w:hint="eastAsia" w:ascii="仿宋_GB2312" w:eastAsia="仿宋_GB2312"/>
                <w:szCs w:val="21"/>
              </w:rPr>
              <w:t>由各班</w:t>
            </w:r>
            <w:r>
              <w:rPr>
                <w:rFonts w:hint="eastAsia" w:ascii="仿宋_GB2312" w:eastAsia="仿宋_GB2312"/>
                <w:szCs w:val="21"/>
                <w:lang w:eastAsia="zh-CN"/>
              </w:rPr>
              <w:t>综合测评</w:t>
            </w:r>
            <w:r>
              <w:rPr>
                <w:rFonts w:hint="eastAsia" w:ascii="仿宋_GB2312" w:eastAsia="仿宋_GB2312"/>
                <w:szCs w:val="21"/>
              </w:rPr>
              <w:t>小组对上述行为进行日常纪实和监督，加分项目必须真实可信。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②学生党支部重要会议、讲座、报告</w:t>
            </w:r>
          </w:p>
        </w:tc>
        <w:tc>
          <w:tcPr>
            <w:tcW w:w="2268" w:type="dxa"/>
          </w:tcPr>
          <w:p>
            <w:pPr>
              <w:spacing w:line="276" w:lineRule="auto"/>
              <w:rPr>
                <w:rFonts w:ascii="仿宋_GB2312" w:eastAsia="仿宋_GB2312"/>
                <w:szCs w:val="21"/>
              </w:rPr>
            </w:pPr>
            <w:r>
              <w:rPr>
                <w:rFonts w:hint="eastAsia" w:ascii="仿宋_GB2312" w:eastAsia="仿宋_GB2312"/>
                <w:szCs w:val="21"/>
              </w:rPr>
              <w:t>无故缺席者扣1分/次</w:t>
            </w:r>
          </w:p>
        </w:tc>
        <w:tc>
          <w:tcPr>
            <w:tcW w:w="992" w:type="dxa"/>
          </w:tcPr>
          <w:p>
            <w:pPr>
              <w:spacing w:line="276" w:lineRule="auto"/>
              <w:rPr>
                <w:rFonts w:ascii="仿宋_GB2312" w:eastAsia="仿宋_GB2312"/>
                <w:szCs w:val="21"/>
              </w:rPr>
            </w:pPr>
          </w:p>
        </w:tc>
        <w:tc>
          <w:tcPr>
            <w:tcW w:w="1780"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129" w:type="dxa"/>
            <w:vMerge w:val="restart"/>
          </w:tcPr>
          <w:p>
            <w:pPr>
              <w:spacing w:line="276" w:lineRule="auto"/>
              <w:rPr>
                <w:rFonts w:ascii="仿宋_GB2312" w:eastAsia="仿宋_GB2312"/>
                <w:szCs w:val="21"/>
              </w:rPr>
            </w:pPr>
            <w:r>
              <w:rPr>
                <w:rFonts w:hint="eastAsia" w:ascii="仿宋_GB2312" w:eastAsia="仿宋_GB2312"/>
                <w:szCs w:val="21"/>
              </w:rPr>
              <w:t>2．思想类</w:t>
            </w:r>
          </w:p>
        </w:tc>
        <w:tc>
          <w:tcPr>
            <w:tcW w:w="2127" w:type="dxa"/>
          </w:tcPr>
          <w:p>
            <w:pPr>
              <w:spacing w:line="276" w:lineRule="auto"/>
              <w:rPr>
                <w:rFonts w:ascii="仿宋_GB2312" w:eastAsia="仿宋_GB2312"/>
                <w:szCs w:val="21"/>
              </w:rPr>
            </w:pPr>
            <w:r>
              <w:rPr>
                <w:rFonts w:hint="eastAsia" w:ascii="仿宋_GB2312" w:eastAsia="仿宋_GB2312"/>
                <w:szCs w:val="21"/>
              </w:rPr>
              <w:t>①班级活动</w:t>
            </w:r>
          </w:p>
        </w:tc>
        <w:tc>
          <w:tcPr>
            <w:tcW w:w="2268" w:type="dxa"/>
          </w:tcPr>
          <w:p>
            <w:pPr>
              <w:spacing w:line="276" w:lineRule="auto"/>
              <w:rPr>
                <w:rFonts w:ascii="仿宋_GB2312" w:eastAsia="仿宋_GB2312"/>
                <w:szCs w:val="21"/>
              </w:rPr>
            </w:pPr>
            <w:r>
              <w:rPr>
                <w:rFonts w:hint="eastAsia" w:ascii="仿宋_GB2312" w:eastAsia="仿宋_GB2312"/>
                <w:szCs w:val="21"/>
              </w:rPr>
              <w:t>组织策划和协助加1分/次，参与加0.5分/次（不包括日常班级会议）</w:t>
            </w:r>
          </w:p>
        </w:tc>
        <w:tc>
          <w:tcPr>
            <w:tcW w:w="992" w:type="dxa"/>
          </w:tcPr>
          <w:p>
            <w:pPr>
              <w:spacing w:line="276" w:lineRule="auto"/>
              <w:rPr>
                <w:rFonts w:ascii="仿宋_GB2312" w:eastAsia="仿宋_GB2312"/>
                <w:szCs w:val="21"/>
              </w:rPr>
            </w:pPr>
          </w:p>
        </w:tc>
        <w:tc>
          <w:tcPr>
            <w:tcW w:w="1780" w:type="dxa"/>
            <w:vMerge w:val="restart"/>
          </w:tcPr>
          <w:p>
            <w:pPr>
              <w:spacing w:line="276" w:lineRule="auto"/>
              <w:rPr>
                <w:rFonts w:ascii="仿宋_GB2312" w:eastAsia="仿宋_GB2312"/>
                <w:szCs w:val="21"/>
              </w:rPr>
            </w:pPr>
            <w:r>
              <w:rPr>
                <w:rFonts w:hint="eastAsia" w:ascii="仿宋_GB2312" w:eastAsia="仿宋_GB2312"/>
                <w:szCs w:val="21"/>
              </w:rPr>
              <w:t>由各班</w:t>
            </w:r>
            <w:r>
              <w:rPr>
                <w:rFonts w:hint="eastAsia" w:ascii="仿宋_GB2312" w:eastAsia="仿宋_GB2312"/>
                <w:szCs w:val="21"/>
                <w:lang w:eastAsia="zh-CN"/>
              </w:rPr>
              <w:t>综合测评</w:t>
            </w:r>
            <w:r>
              <w:rPr>
                <w:rFonts w:hint="eastAsia" w:ascii="仿宋_GB2312" w:eastAsia="仿宋_GB2312"/>
                <w:szCs w:val="21"/>
              </w:rPr>
              <w:t>小组对上述行为进行日常纪实和监督，加分项目必须真实可信。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②学校、系里活动</w:t>
            </w:r>
          </w:p>
        </w:tc>
        <w:tc>
          <w:tcPr>
            <w:tcW w:w="2268" w:type="dxa"/>
          </w:tcPr>
          <w:p>
            <w:pPr>
              <w:spacing w:line="276" w:lineRule="auto"/>
              <w:rPr>
                <w:rFonts w:ascii="仿宋_GB2312" w:eastAsia="仿宋_GB2312"/>
                <w:szCs w:val="21"/>
              </w:rPr>
            </w:pPr>
            <w:r>
              <w:rPr>
                <w:rFonts w:hint="eastAsia" w:ascii="仿宋_GB2312" w:eastAsia="仿宋_GB2312"/>
                <w:szCs w:val="21"/>
              </w:rPr>
              <w:t>党校、预党培训加1分；校系党、团理论实践活动（非会议讲座）1分</w:t>
            </w:r>
          </w:p>
        </w:tc>
        <w:tc>
          <w:tcPr>
            <w:tcW w:w="992" w:type="dxa"/>
          </w:tcPr>
          <w:p>
            <w:pPr>
              <w:spacing w:line="276" w:lineRule="auto"/>
              <w:rPr>
                <w:rFonts w:ascii="仿宋_GB2312" w:eastAsia="仿宋_GB2312"/>
                <w:szCs w:val="21"/>
              </w:rPr>
            </w:pPr>
          </w:p>
        </w:tc>
        <w:tc>
          <w:tcPr>
            <w:tcW w:w="1780"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③好人好事及义务献血</w:t>
            </w:r>
          </w:p>
        </w:tc>
        <w:tc>
          <w:tcPr>
            <w:tcW w:w="2268" w:type="dxa"/>
          </w:tcPr>
          <w:p>
            <w:pPr>
              <w:spacing w:line="276" w:lineRule="auto"/>
              <w:rPr>
                <w:rFonts w:ascii="仿宋_GB2312" w:eastAsia="仿宋_GB2312"/>
                <w:szCs w:val="21"/>
              </w:rPr>
            </w:pPr>
            <w:r>
              <w:rPr>
                <w:rFonts w:hint="eastAsia" w:ascii="仿宋_GB2312" w:eastAsia="仿宋_GB2312"/>
                <w:szCs w:val="21"/>
              </w:rPr>
              <w:t>拾金不昧等好人好事加1分/次；见义勇为加2分/次；义务献血加5分/次</w:t>
            </w:r>
          </w:p>
        </w:tc>
        <w:tc>
          <w:tcPr>
            <w:tcW w:w="992" w:type="dxa"/>
          </w:tcPr>
          <w:p>
            <w:pPr>
              <w:spacing w:line="276" w:lineRule="auto"/>
              <w:rPr>
                <w:rFonts w:ascii="仿宋_GB2312" w:eastAsia="仿宋_GB2312"/>
                <w:szCs w:val="21"/>
              </w:rPr>
            </w:pPr>
          </w:p>
        </w:tc>
        <w:tc>
          <w:tcPr>
            <w:tcW w:w="1780" w:type="dxa"/>
          </w:tcPr>
          <w:p>
            <w:pPr>
              <w:spacing w:line="276" w:lineRule="auto"/>
              <w:rPr>
                <w:rFonts w:ascii="仿宋_GB2312" w:eastAsia="仿宋_GB2312"/>
                <w:szCs w:val="21"/>
              </w:rPr>
            </w:pPr>
            <w:r>
              <w:rPr>
                <w:rFonts w:hint="eastAsia" w:ascii="仿宋_GB2312" w:eastAsia="仿宋_GB2312"/>
                <w:szCs w:val="21"/>
              </w:rPr>
              <w:t>义务献血加分必须出示献血证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④志愿者活动</w:t>
            </w:r>
          </w:p>
        </w:tc>
        <w:tc>
          <w:tcPr>
            <w:tcW w:w="2268" w:type="dxa"/>
          </w:tcPr>
          <w:p>
            <w:pPr>
              <w:spacing w:line="276" w:lineRule="auto"/>
              <w:rPr>
                <w:rFonts w:ascii="仿宋_GB2312" w:eastAsia="仿宋_GB2312"/>
                <w:szCs w:val="21"/>
              </w:rPr>
            </w:pPr>
            <w:r>
              <w:rPr>
                <w:rFonts w:hint="eastAsia" w:ascii="仿宋_GB2312" w:eastAsia="仿宋_GB2312"/>
                <w:szCs w:val="21"/>
              </w:rPr>
              <w:t>参加1分/次</w:t>
            </w:r>
          </w:p>
        </w:tc>
        <w:tc>
          <w:tcPr>
            <w:tcW w:w="992" w:type="dxa"/>
          </w:tcPr>
          <w:p>
            <w:pPr>
              <w:spacing w:line="276" w:lineRule="auto"/>
              <w:rPr>
                <w:rFonts w:ascii="仿宋_GB2312" w:eastAsia="仿宋_GB2312"/>
                <w:szCs w:val="21"/>
              </w:rPr>
            </w:pPr>
          </w:p>
        </w:tc>
        <w:tc>
          <w:tcPr>
            <w:tcW w:w="1780" w:type="dxa"/>
          </w:tcPr>
          <w:p>
            <w:pPr>
              <w:spacing w:line="276" w:lineRule="auto"/>
              <w:rPr>
                <w:rFonts w:ascii="仿宋_GB2312" w:eastAsia="仿宋_GB2312"/>
                <w:szCs w:val="21"/>
              </w:rPr>
            </w:pPr>
            <w:r>
              <w:rPr>
                <w:rFonts w:hint="eastAsia" w:ascii="仿宋_GB2312" w:eastAsia="仿宋_GB2312"/>
                <w:szCs w:val="21"/>
              </w:rPr>
              <w:t>必须真实可信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129" w:type="dxa"/>
            <w:vMerge w:val="restart"/>
          </w:tcPr>
          <w:p>
            <w:pPr>
              <w:spacing w:line="276" w:lineRule="auto"/>
              <w:rPr>
                <w:rFonts w:ascii="仿宋_GB2312" w:eastAsia="仿宋_GB2312"/>
                <w:szCs w:val="21"/>
              </w:rPr>
            </w:pPr>
            <w:r>
              <w:rPr>
                <w:rFonts w:hint="eastAsia" w:ascii="仿宋_GB2312" w:eastAsia="仿宋_GB2312"/>
                <w:szCs w:val="21"/>
              </w:rPr>
              <w:t>3．活动组织参与类（包括科研活动的组织）</w:t>
            </w:r>
          </w:p>
        </w:tc>
        <w:tc>
          <w:tcPr>
            <w:tcW w:w="2127" w:type="dxa"/>
          </w:tcPr>
          <w:p>
            <w:pPr>
              <w:spacing w:line="276" w:lineRule="auto"/>
              <w:rPr>
                <w:rFonts w:ascii="仿宋_GB2312" w:eastAsia="仿宋_GB2312"/>
                <w:szCs w:val="21"/>
              </w:rPr>
            </w:pPr>
            <w:r>
              <w:rPr>
                <w:rFonts w:hint="eastAsia" w:ascii="仿宋_GB2312" w:eastAsia="仿宋_GB2312"/>
                <w:szCs w:val="21"/>
              </w:rPr>
              <w:t>①系级项目</w:t>
            </w:r>
          </w:p>
        </w:tc>
        <w:tc>
          <w:tcPr>
            <w:tcW w:w="2268" w:type="dxa"/>
          </w:tcPr>
          <w:p>
            <w:pPr>
              <w:spacing w:line="276" w:lineRule="auto"/>
              <w:rPr>
                <w:rFonts w:ascii="仿宋_GB2312" w:eastAsia="仿宋_GB2312"/>
                <w:szCs w:val="21"/>
              </w:rPr>
            </w:pPr>
            <w:r>
              <w:rPr>
                <w:rFonts w:hint="eastAsia" w:ascii="仿宋_GB2312" w:eastAsia="仿宋_GB2312"/>
                <w:szCs w:val="21"/>
              </w:rPr>
              <w:t>组织策划和协助加2分/次；参与加1分/次</w:t>
            </w:r>
          </w:p>
        </w:tc>
        <w:tc>
          <w:tcPr>
            <w:tcW w:w="992" w:type="dxa"/>
          </w:tcPr>
          <w:p>
            <w:pPr>
              <w:spacing w:line="276" w:lineRule="auto"/>
              <w:rPr>
                <w:rFonts w:ascii="仿宋_GB2312" w:eastAsia="仿宋_GB2312"/>
                <w:szCs w:val="21"/>
              </w:rPr>
            </w:pPr>
          </w:p>
        </w:tc>
        <w:tc>
          <w:tcPr>
            <w:tcW w:w="1780" w:type="dxa"/>
          </w:tcPr>
          <w:p>
            <w:pPr>
              <w:spacing w:line="276" w:lineRule="auto"/>
              <w:rPr>
                <w:rFonts w:ascii="仿宋_GB2312" w:eastAsia="仿宋_GB2312"/>
                <w:szCs w:val="21"/>
              </w:rPr>
            </w:pPr>
            <w:r>
              <w:rPr>
                <w:rFonts w:hint="eastAsia" w:ascii="仿宋_GB2312" w:eastAsia="仿宋_GB2312"/>
                <w:szCs w:val="21"/>
              </w:rPr>
              <w:t>系级与校级活动加分累计两个短学期不超过20分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rPr>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②校级项目</w:t>
            </w:r>
          </w:p>
        </w:tc>
        <w:tc>
          <w:tcPr>
            <w:tcW w:w="2268" w:type="dxa"/>
          </w:tcPr>
          <w:p>
            <w:pPr>
              <w:spacing w:line="276" w:lineRule="auto"/>
              <w:rPr>
                <w:rFonts w:ascii="仿宋_GB2312" w:eastAsia="仿宋_GB2312"/>
                <w:szCs w:val="21"/>
              </w:rPr>
            </w:pPr>
            <w:r>
              <w:rPr>
                <w:rFonts w:hint="eastAsia" w:ascii="仿宋_GB2312" w:eastAsia="仿宋_GB2312"/>
                <w:szCs w:val="21"/>
              </w:rPr>
              <w:t>校级加分标准同系级</w:t>
            </w:r>
          </w:p>
        </w:tc>
        <w:tc>
          <w:tcPr>
            <w:tcW w:w="992" w:type="dxa"/>
          </w:tcPr>
          <w:p>
            <w:pPr>
              <w:spacing w:line="276" w:lineRule="auto"/>
              <w:rPr>
                <w:rFonts w:ascii="仿宋_GB2312" w:eastAsia="仿宋_GB2312"/>
                <w:szCs w:val="21"/>
              </w:rPr>
            </w:pPr>
          </w:p>
        </w:tc>
        <w:tc>
          <w:tcPr>
            <w:tcW w:w="1780" w:type="dxa"/>
          </w:tcPr>
          <w:p>
            <w:pPr>
              <w:spacing w:line="276" w:lineRule="auto"/>
              <w:rPr>
                <w:rFonts w:ascii="仿宋_GB2312" w:eastAsia="仿宋_GB2312"/>
                <w:szCs w:val="21"/>
              </w:rPr>
            </w:pPr>
            <w:r>
              <w:rPr>
                <w:rFonts w:hint="eastAsia" w:ascii="仿宋_GB2312" w:eastAsia="仿宋_GB2312"/>
                <w:szCs w:val="21"/>
              </w:rPr>
              <w:t>根据素拓网站上的认证情况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tcPr>
          <w:p>
            <w:pPr>
              <w:spacing w:line="276" w:lineRule="auto"/>
              <w:rPr>
                <w:rFonts w:ascii="仿宋_GB2312" w:eastAsia="仿宋_GB2312"/>
                <w:szCs w:val="21"/>
              </w:rPr>
            </w:pPr>
            <w:r>
              <w:rPr>
                <w:rFonts w:hint="eastAsia" w:ascii="仿宋_GB2312" w:eastAsia="仿宋_GB2312"/>
                <w:szCs w:val="21"/>
              </w:rPr>
              <w:t>4．社会工作类</w:t>
            </w:r>
          </w:p>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①学生会或团学联主席团、分团委书记（正副）、社团社长（正副）</w:t>
            </w:r>
          </w:p>
        </w:tc>
        <w:tc>
          <w:tcPr>
            <w:tcW w:w="2268" w:type="dxa"/>
          </w:tcPr>
          <w:p>
            <w:pPr>
              <w:spacing w:line="276" w:lineRule="auto"/>
              <w:rPr>
                <w:rFonts w:ascii="仿宋_GB2312" w:eastAsia="仿宋_GB2312"/>
                <w:szCs w:val="21"/>
              </w:rPr>
            </w:pPr>
            <w:r>
              <w:rPr>
                <w:rFonts w:hint="eastAsia" w:ascii="仿宋_GB2312" w:eastAsia="仿宋_GB2312"/>
                <w:szCs w:val="21"/>
              </w:rPr>
              <w:t>正职加8分，副职加6分</w:t>
            </w:r>
          </w:p>
        </w:tc>
        <w:tc>
          <w:tcPr>
            <w:tcW w:w="992" w:type="dxa"/>
          </w:tcPr>
          <w:p>
            <w:pPr>
              <w:spacing w:line="276" w:lineRule="auto"/>
              <w:rPr>
                <w:rFonts w:ascii="仿宋_GB2312" w:eastAsia="仿宋_GB2312"/>
                <w:szCs w:val="21"/>
              </w:rPr>
            </w:pPr>
          </w:p>
        </w:tc>
        <w:tc>
          <w:tcPr>
            <w:tcW w:w="1780" w:type="dxa"/>
            <w:vMerge w:val="restart"/>
          </w:tcPr>
          <w:p>
            <w:pPr>
              <w:spacing w:line="276" w:lineRule="auto"/>
              <w:rPr>
                <w:rFonts w:ascii="仿宋_GB2312" w:eastAsia="仿宋_GB2312"/>
                <w:szCs w:val="21"/>
              </w:rPr>
            </w:pPr>
            <w:r>
              <w:rPr>
                <w:rFonts w:hint="eastAsia" w:ascii="仿宋_GB2312" w:eastAsia="仿宋_GB2312"/>
                <w:szCs w:val="21"/>
              </w:rPr>
              <w:t>任期满一学年才可得全分，不满一年超过半年减半加分，其余不加分。任多项职务的，只选最高项进行评定。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②班长（正副）、团支书（正副）、党支书（正副）</w:t>
            </w:r>
          </w:p>
        </w:tc>
        <w:tc>
          <w:tcPr>
            <w:tcW w:w="2268" w:type="dxa"/>
          </w:tcPr>
          <w:p>
            <w:pPr>
              <w:spacing w:line="276" w:lineRule="auto"/>
              <w:rPr>
                <w:rFonts w:ascii="仿宋_GB2312" w:eastAsia="仿宋_GB2312"/>
                <w:szCs w:val="21"/>
              </w:rPr>
            </w:pPr>
            <w:r>
              <w:rPr>
                <w:rFonts w:hint="eastAsia" w:ascii="仿宋_GB2312" w:eastAsia="仿宋_GB2312"/>
                <w:szCs w:val="21"/>
              </w:rPr>
              <w:t>正职加7分，副职加5分</w:t>
            </w:r>
          </w:p>
        </w:tc>
        <w:tc>
          <w:tcPr>
            <w:tcW w:w="992" w:type="dxa"/>
          </w:tcPr>
          <w:p>
            <w:pPr>
              <w:spacing w:line="276" w:lineRule="auto"/>
              <w:rPr>
                <w:rFonts w:ascii="仿宋_GB2312" w:eastAsia="仿宋_GB2312"/>
                <w:szCs w:val="21"/>
              </w:rPr>
            </w:pPr>
          </w:p>
        </w:tc>
        <w:tc>
          <w:tcPr>
            <w:tcW w:w="1780"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③学生会、团学联或社团各部部长（正副）</w:t>
            </w:r>
          </w:p>
        </w:tc>
        <w:tc>
          <w:tcPr>
            <w:tcW w:w="2268" w:type="dxa"/>
          </w:tcPr>
          <w:p>
            <w:pPr>
              <w:spacing w:line="276" w:lineRule="auto"/>
              <w:rPr>
                <w:rFonts w:ascii="仿宋_GB2312" w:eastAsia="仿宋_GB2312"/>
                <w:szCs w:val="21"/>
              </w:rPr>
            </w:pPr>
            <w:r>
              <w:rPr>
                <w:rFonts w:hint="eastAsia" w:ascii="仿宋_GB2312" w:eastAsia="仿宋_GB2312"/>
                <w:szCs w:val="21"/>
              </w:rPr>
              <w:t>正职加5分，副职加3分</w:t>
            </w:r>
          </w:p>
        </w:tc>
        <w:tc>
          <w:tcPr>
            <w:tcW w:w="992" w:type="dxa"/>
          </w:tcPr>
          <w:p>
            <w:pPr>
              <w:spacing w:line="276" w:lineRule="auto"/>
              <w:rPr>
                <w:rFonts w:ascii="仿宋_GB2312" w:eastAsia="仿宋_GB2312"/>
                <w:szCs w:val="21"/>
              </w:rPr>
            </w:pPr>
          </w:p>
        </w:tc>
        <w:tc>
          <w:tcPr>
            <w:tcW w:w="1780"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spacing w:line="276" w:lineRule="auto"/>
              <w:rPr>
                <w:rFonts w:ascii="仿宋_GB2312" w:eastAsia="仿宋_GB2312"/>
                <w:szCs w:val="21"/>
              </w:rPr>
            </w:pPr>
            <w:r>
              <w:rPr>
                <w:rFonts w:hint="eastAsia" w:ascii="仿宋_GB2312" w:eastAsia="仿宋_GB2312"/>
                <w:szCs w:val="21"/>
              </w:rPr>
              <w:t>④班委、团支委、党支委、部门干事</w:t>
            </w:r>
          </w:p>
        </w:tc>
        <w:tc>
          <w:tcPr>
            <w:tcW w:w="2268" w:type="dxa"/>
          </w:tcPr>
          <w:p>
            <w:pPr>
              <w:spacing w:line="276" w:lineRule="auto"/>
              <w:rPr>
                <w:rFonts w:ascii="仿宋_GB2312" w:eastAsia="仿宋_GB2312"/>
                <w:szCs w:val="21"/>
              </w:rPr>
            </w:pPr>
            <w:r>
              <w:rPr>
                <w:rFonts w:hint="eastAsia" w:ascii="仿宋_GB2312" w:eastAsia="仿宋_GB2312"/>
                <w:szCs w:val="21"/>
              </w:rPr>
              <w:t>加3分</w:t>
            </w:r>
          </w:p>
        </w:tc>
        <w:tc>
          <w:tcPr>
            <w:tcW w:w="992" w:type="dxa"/>
          </w:tcPr>
          <w:p>
            <w:pPr>
              <w:spacing w:line="276" w:lineRule="auto"/>
              <w:rPr>
                <w:rFonts w:ascii="仿宋_GB2312" w:eastAsia="仿宋_GB2312"/>
                <w:szCs w:val="21"/>
              </w:rPr>
            </w:pPr>
          </w:p>
        </w:tc>
        <w:tc>
          <w:tcPr>
            <w:tcW w:w="1780"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restart"/>
          </w:tcPr>
          <w:p>
            <w:pPr>
              <w:spacing w:line="276" w:lineRule="auto"/>
              <w:rPr>
                <w:rFonts w:ascii="仿宋_GB2312" w:eastAsia="仿宋_GB2312"/>
                <w:szCs w:val="21"/>
              </w:rPr>
            </w:pPr>
            <w:r>
              <w:rPr>
                <w:rFonts w:hint="eastAsia" w:ascii="仿宋_GB2312" w:eastAsia="仿宋_GB2312"/>
                <w:szCs w:val="21"/>
              </w:rPr>
              <w:t>5.竞赛获奖类</w:t>
            </w:r>
          </w:p>
        </w:tc>
        <w:tc>
          <w:tcPr>
            <w:tcW w:w="2127" w:type="dxa"/>
          </w:tcPr>
          <w:p>
            <w:pPr>
              <w:rPr>
                <w:rFonts w:ascii="仿宋_GB2312" w:eastAsia="仿宋_GB2312"/>
                <w:szCs w:val="21"/>
              </w:rPr>
            </w:pPr>
            <w:r>
              <w:rPr>
                <w:rFonts w:hint="eastAsia" w:ascii="仿宋_GB2312" w:eastAsia="仿宋_GB2312"/>
                <w:szCs w:val="21"/>
              </w:rPr>
              <w:t>①系、校级竞赛获奖</w:t>
            </w:r>
          </w:p>
        </w:tc>
        <w:tc>
          <w:tcPr>
            <w:tcW w:w="2268" w:type="dxa"/>
          </w:tcPr>
          <w:p>
            <w:pPr>
              <w:rPr>
                <w:rFonts w:ascii="仿宋_GB2312" w:eastAsia="仿宋_GB2312"/>
                <w:szCs w:val="21"/>
              </w:rPr>
            </w:pPr>
            <w:r>
              <w:rPr>
                <w:rFonts w:hint="eastAsia" w:ascii="仿宋_GB2312" w:eastAsia="仿宋_GB2312"/>
                <w:szCs w:val="21"/>
              </w:rPr>
              <w:t>一等奖加4分；二等奖加3分；三等奖加2分；优胜奖加1分</w:t>
            </w:r>
          </w:p>
        </w:tc>
        <w:tc>
          <w:tcPr>
            <w:tcW w:w="992" w:type="dxa"/>
          </w:tcPr>
          <w:p>
            <w:pPr>
              <w:spacing w:line="276" w:lineRule="auto"/>
              <w:rPr>
                <w:rFonts w:ascii="仿宋" w:hAnsi="仿宋" w:eastAsia="仿宋"/>
                <w:szCs w:val="21"/>
              </w:rPr>
            </w:pPr>
          </w:p>
        </w:tc>
        <w:tc>
          <w:tcPr>
            <w:tcW w:w="1780" w:type="dxa"/>
            <w:vMerge w:val="restart"/>
          </w:tcPr>
          <w:p>
            <w:pPr>
              <w:spacing w:line="276" w:lineRule="auto"/>
              <w:rPr>
                <w:rFonts w:ascii="仿宋_GB2312" w:eastAsia="仿宋_GB2312"/>
                <w:szCs w:val="21"/>
              </w:rPr>
            </w:pPr>
            <w:r>
              <w:rPr>
                <w:rFonts w:hint="eastAsia" w:ascii="仿宋" w:hAnsi="仿宋" w:eastAsia="仿宋"/>
                <w:szCs w:val="21"/>
              </w:rPr>
              <w:t>所有获奖加分必须有证明材料（证书或网上公示），且同一作品/同一类别项目不累计加分，只取最高分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rPr>
                <w:rFonts w:ascii="仿宋_GB2312" w:eastAsia="仿宋_GB2312"/>
                <w:szCs w:val="21"/>
              </w:rPr>
            </w:pPr>
            <w:r>
              <w:rPr>
                <w:rFonts w:hint="eastAsia" w:ascii="仿宋_GB2312" w:eastAsia="仿宋_GB2312"/>
                <w:szCs w:val="21"/>
              </w:rPr>
              <w:t>②省级竞赛获奖</w:t>
            </w:r>
          </w:p>
        </w:tc>
        <w:tc>
          <w:tcPr>
            <w:tcW w:w="2268" w:type="dxa"/>
          </w:tcPr>
          <w:p>
            <w:pPr>
              <w:rPr>
                <w:rFonts w:ascii="仿宋_GB2312" w:eastAsia="仿宋_GB2312"/>
                <w:szCs w:val="21"/>
              </w:rPr>
            </w:pPr>
            <w:r>
              <w:rPr>
                <w:rFonts w:hint="eastAsia" w:ascii="仿宋_GB2312" w:eastAsia="仿宋_GB2312"/>
                <w:szCs w:val="21"/>
              </w:rPr>
              <w:t>一等奖加6分；二等奖加4分；三等奖加3分；优胜奖加2分</w:t>
            </w:r>
          </w:p>
        </w:tc>
        <w:tc>
          <w:tcPr>
            <w:tcW w:w="992" w:type="dxa"/>
          </w:tcPr>
          <w:p>
            <w:pPr>
              <w:spacing w:line="276" w:lineRule="auto"/>
              <w:rPr>
                <w:rFonts w:ascii="仿宋_GB2312" w:eastAsia="仿宋_GB2312"/>
                <w:szCs w:val="21"/>
              </w:rPr>
            </w:pPr>
          </w:p>
        </w:tc>
        <w:tc>
          <w:tcPr>
            <w:tcW w:w="1780"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Merge w:val="continue"/>
          </w:tcPr>
          <w:p>
            <w:pPr>
              <w:spacing w:line="276" w:lineRule="auto"/>
              <w:rPr>
                <w:rFonts w:ascii="仿宋_GB2312" w:eastAsia="仿宋_GB2312"/>
                <w:szCs w:val="21"/>
              </w:rPr>
            </w:pPr>
          </w:p>
        </w:tc>
        <w:tc>
          <w:tcPr>
            <w:tcW w:w="2127" w:type="dxa"/>
          </w:tcPr>
          <w:p>
            <w:pPr>
              <w:rPr>
                <w:rFonts w:ascii="仿宋_GB2312" w:eastAsia="仿宋_GB2312"/>
                <w:szCs w:val="21"/>
              </w:rPr>
            </w:pPr>
            <w:r>
              <w:rPr>
                <w:rFonts w:hint="eastAsia" w:ascii="仿宋_GB2312" w:eastAsia="仿宋_GB2312"/>
                <w:szCs w:val="21"/>
              </w:rPr>
              <w:t>③国家级竞赛获奖</w:t>
            </w:r>
          </w:p>
        </w:tc>
        <w:tc>
          <w:tcPr>
            <w:tcW w:w="2268" w:type="dxa"/>
          </w:tcPr>
          <w:p>
            <w:pPr>
              <w:rPr>
                <w:rFonts w:ascii="仿宋_GB2312" w:eastAsia="仿宋_GB2312"/>
                <w:szCs w:val="21"/>
              </w:rPr>
            </w:pPr>
            <w:r>
              <w:rPr>
                <w:rFonts w:hint="eastAsia" w:ascii="仿宋_GB2312" w:eastAsia="仿宋_GB2312"/>
                <w:szCs w:val="21"/>
              </w:rPr>
              <w:t>一等奖加8分；二等奖加7分；三等奖加6分；优胜奖加5分</w:t>
            </w:r>
          </w:p>
        </w:tc>
        <w:tc>
          <w:tcPr>
            <w:tcW w:w="992" w:type="dxa"/>
          </w:tcPr>
          <w:p>
            <w:pPr>
              <w:spacing w:line="276" w:lineRule="auto"/>
              <w:rPr>
                <w:rFonts w:ascii="仿宋_GB2312" w:eastAsia="仿宋_GB2312"/>
                <w:szCs w:val="21"/>
              </w:rPr>
            </w:pPr>
          </w:p>
        </w:tc>
        <w:tc>
          <w:tcPr>
            <w:tcW w:w="1780" w:type="dxa"/>
            <w:vMerge w:val="continue"/>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tcPr>
          <w:p>
            <w:pPr>
              <w:spacing w:line="276" w:lineRule="auto"/>
              <w:rPr>
                <w:rFonts w:ascii="仿宋_GB2312" w:eastAsia="仿宋_GB2312"/>
                <w:szCs w:val="21"/>
              </w:rPr>
            </w:pPr>
            <w:r>
              <w:rPr>
                <w:rFonts w:hint="eastAsia" w:ascii="仿宋_GB2312" w:eastAsia="仿宋_GB2312"/>
                <w:szCs w:val="21"/>
              </w:rPr>
              <w:t>6.不列加分项目</w:t>
            </w:r>
          </w:p>
        </w:tc>
        <w:tc>
          <w:tcPr>
            <w:tcW w:w="4395" w:type="dxa"/>
            <w:gridSpan w:val="2"/>
          </w:tcPr>
          <w:p>
            <w:pPr>
              <w:spacing w:line="276" w:lineRule="auto"/>
              <w:rPr>
                <w:rFonts w:ascii="仿宋_GB2312" w:eastAsia="仿宋_GB2312"/>
                <w:szCs w:val="21"/>
              </w:rPr>
            </w:pPr>
            <w:r>
              <w:rPr>
                <w:rFonts w:hint="eastAsia" w:ascii="仿宋_GB2312" w:eastAsia="仿宋_GB2312"/>
                <w:szCs w:val="21"/>
              </w:rPr>
              <w:t>①四、六级证书等各种外语证书</w:t>
            </w:r>
          </w:p>
          <w:p>
            <w:pPr>
              <w:spacing w:line="276" w:lineRule="auto"/>
              <w:rPr>
                <w:rFonts w:ascii="仿宋_GB2312" w:eastAsia="仿宋_GB2312"/>
                <w:szCs w:val="21"/>
              </w:rPr>
            </w:pPr>
            <w:r>
              <w:rPr>
                <w:rFonts w:hint="eastAsia" w:ascii="仿宋_GB2312" w:eastAsia="仿宋_GB2312"/>
                <w:szCs w:val="21"/>
              </w:rPr>
              <w:t>②驾照等各项技能证书</w:t>
            </w:r>
          </w:p>
          <w:p>
            <w:pPr>
              <w:spacing w:line="276" w:lineRule="auto"/>
              <w:rPr>
                <w:rFonts w:ascii="仿宋_GB2312" w:eastAsia="仿宋_GB2312"/>
                <w:szCs w:val="21"/>
              </w:rPr>
            </w:pPr>
            <w:r>
              <w:rPr>
                <w:rFonts w:hint="eastAsia" w:ascii="仿宋_GB2312" w:eastAsia="仿宋_GB2312"/>
                <w:szCs w:val="21"/>
              </w:rPr>
              <w:t>③奖学金、优干、先进党、团员等荣誉均不加分</w:t>
            </w:r>
          </w:p>
          <w:p>
            <w:pPr>
              <w:spacing w:line="276" w:lineRule="auto"/>
              <w:rPr>
                <w:rFonts w:ascii="仿宋_GB2312" w:eastAsia="仿宋_GB2312"/>
                <w:szCs w:val="21"/>
              </w:rPr>
            </w:pPr>
            <w:r>
              <w:rPr>
                <w:rFonts w:hint="eastAsia" w:ascii="仿宋_GB2312" w:eastAsia="仿宋_GB2312"/>
                <w:szCs w:val="21"/>
              </w:rPr>
              <w:t>④校外的兼职</w:t>
            </w:r>
          </w:p>
          <w:p>
            <w:pPr>
              <w:spacing w:line="276" w:lineRule="auto"/>
              <w:rPr>
                <w:rFonts w:ascii="仿宋_GB2312" w:eastAsia="仿宋_GB2312"/>
                <w:szCs w:val="21"/>
              </w:rPr>
            </w:pPr>
            <w:r>
              <w:rPr>
                <w:rFonts w:hint="eastAsia" w:ascii="仿宋_GB2312" w:eastAsia="仿宋_GB2312"/>
                <w:szCs w:val="21"/>
              </w:rPr>
              <w:t>⑤校内勤工助学</w:t>
            </w:r>
          </w:p>
          <w:p>
            <w:pPr>
              <w:spacing w:line="276" w:lineRule="auto"/>
              <w:rPr>
                <w:rFonts w:ascii="仿宋_GB2312" w:eastAsia="仿宋_GB2312"/>
                <w:szCs w:val="21"/>
              </w:rPr>
            </w:pPr>
            <w:r>
              <w:rPr>
                <w:rFonts w:hint="eastAsia" w:ascii="仿宋_GB2312" w:eastAsia="仿宋_GB2312"/>
                <w:szCs w:val="21"/>
              </w:rPr>
              <w:t>⑥各种学生组织、社团的纳新、纳干活动</w:t>
            </w:r>
          </w:p>
          <w:p>
            <w:pPr>
              <w:spacing w:line="276" w:lineRule="auto"/>
              <w:rPr>
                <w:rFonts w:ascii="仿宋_GB2312" w:eastAsia="仿宋_GB2312"/>
                <w:szCs w:val="21"/>
              </w:rPr>
            </w:pPr>
            <w:r>
              <w:rPr>
                <w:rFonts w:hint="eastAsia" w:ascii="仿宋_GB2312" w:eastAsia="仿宋_GB2312"/>
                <w:szCs w:val="21"/>
              </w:rPr>
              <w:t>⑦观看演出、听取讲座、报告</w:t>
            </w:r>
          </w:p>
        </w:tc>
        <w:tc>
          <w:tcPr>
            <w:tcW w:w="992" w:type="dxa"/>
          </w:tcPr>
          <w:p>
            <w:pPr>
              <w:spacing w:line="276" w:lineRule="auto"/>
              <w:rPr>
                <w:rFonts w:ascii="仿宋_GB2312" w:eastAsia="仿宋_GB2312"/>
                <w:szCs w:val="21"/>
              </w:rPr>
            </w:pPr>
          </w:p>
        </w:tc>
        <w:tc>
          <w:tcPr>
            <w:tcW w:w="1780" w:type="dxa"/>
          </w:tcPr>
          <w:p>
            <w:pPr>
              <w:spacing w:line="276" w:lineRule="auto"/>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5524" w:type="dxa"/>
            <w:gridSpan w:val="3"/>
            <w:vAlign w:val="center"/>
          </w:tcPr>
          <w:p>
            <w:pPr>
              <w:spacing w:line="276" w:lineRule="auto"/>
              <w:jc w:val="center"/>
              <w:rPr>
                <w:rFonts w:ascii="仿宋_GB2312" w:eastAsia="仿宋_GB2312"/>
                <w:b/>
                <w:szCs w:val="21"/>
              </w:rPr>
            </w:pPr>
            <w:r>
              <w:rPr>
                <w:rFonts w:hint="eastAsia" w:ascii="仿宋_GB2312" w:eastAsia="仿宋_GB2312"/>
                <w:b/>
                <w:szCs w:val="21"/>
              </w:rPr>
              <w:t>总分</w:t>
            </w:r>
          </w:p>
        </w:tc>
        <w:tc>
          <w:tcPr>
            <w:tcW w:w="992" w:type="dxa"/>
          </w:tcPr>
          <w:p>
            <w:pPr>
              <w:spacing w:line="276" w:lineRule="auto"/>
              <w:rPr>
                <w:rFonts w:ascii="仿宋_GB2312" w:eastAsia="仿宋_GB2312"/>
                <w:szCs w:val="21"/>
              </w:rPr>
            </w:pPr>
          </w:p>
        </w:tc>
        <w:tc>
          <w:tcPr>
            <w:tcW w:w="1780" w:type="dxa"/>
          </w:tcPr>
          <w:p>
            <w:pPr>
              <w:spacing w:line="276" w:lineRule="auto"/>
              <w:rPr>
                <w:rFonts w:ascii="仿宋_GB2312" w:eastAsia="仿宋_GB2312"/>
                <w:szCs w:val="21"/>
              </w:rPr>
            </w:pPr>
            <w:r>
              <w:rPr>
                <w:rFonts w:hint="eastAsia" w:ascii="仿宋_GB2312" w:eastAsia="仿宋_GB2312"/>
                <w:szCs w:val="21"/>
              </w:rPr>
              <w:t>最终得分为班级各同学得分的映射分，由团委计算。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5524" w:type="dxa"/>
            <w:gridSpan w:val="3"/>
            <w:vAlign w:val="center"/>
          </w:tcPr>
          <w:p>
            <w:pPr>
              <w:spacing w:line="276" w:lineRule="auto"/>
              <w:jc w:val="left"/>
              <w:rPr>
                <w:rFonts w:ascii="仿宋_GB2312" w:eastAsia="仿宋_GB2312"/>
                <w:b/>
                <w:szCs w:val="21"/>
              </w:rPr>
            </w:pPr>
            <w:r>
              <w:rPr>
                <w:rFonts w:hint="eastAsia" w:ascii="仿宋_GB2312" w:eastAsia="仿宋_GB2312"/>
                <w:b/>
                <w:szCs w:val="21"/>
              </w:rPr>
              <w:t>本人签名：             班级综合测评小组签名：</w:t>
            </w:r>
          </w:p>
        </w:tc>
        <w:tc>
          <w:tcPr>
            <w:tcW w:w="2772" w:type="dxa"/>
            <w:gridSpan w:val="2"/>
            <w:vAlign w:val="center"/>
          </w:tcPr>
          <w:p>
            <w:pPr>
              <w:spacing w:line="276" w:lineRule="auto"/>
              <w:jc w:val="left"/>
              <w:rPr>
                <w:rFonts w:ascii="仿宋_GB2312" w:eastAsia="仿宋_GB2312"/>
                <w:b/>
                <w:szCs w:val="21"/>
              </w:rPr>
            </w:pPr>
            <w:r>
              <w:rPr>
                <w:rFonts w:hint="eastAsia" w:ascii="仿宋_GB2312" w:eastAsia="仿宋_GB2312"/>
                <w:b/>
                <w:szCs w:val="21"/>
              </w:rPr>
              <w:t>日期：</w:t>
            </w:r>
          </w:p>
        </w:tc>
      </w:tr>
    </w:tbl>
    <w:p>
      <w:pPr>
        <w:spacing w:line="276" w:lineRule="auto"/>
        <w:ind w:left="720" w:hanging="720" w:hangingChars="300"/>
        <w:rPr>
          <w:rFonts w:ascii="楷体_GB2312" w:hAnsi="宋体" w:eastAsia="楷体_GB2312" w:cs="宋体"/>
          <w:kern w:val="0"/>
          <w:sz w:val="24"/>
        </w:rPr>
      </w:pPr>
      <w:r>
        <w:rPr>
          <w:rFonts w:hint="eastAsia" w:ascii="楷体_GB2312" w:hAnsi="宋体" w:eastAsia="楷体_GB2312" w:cs="宋体"/>
          <w:kern w:val="0"/>
          <w:sz w:val="24"/>
        </w:rPr>
        <w:t>备注：如有特殊内容未包括或对某些具体内容的认定具有异议，可由班级综合测评小组讨论经全班同学通过后在班级内部进行统一评定。</w:t>
      </w:r>
    </w:p>
    <w:p>
      <w:pPr>
        <w:widowControl/>
        <w:spacing w:line="276" w:lineRule="auto"/>
        <w:jc w:val="left"/>
        <w:rPr>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DD"/>
    <w:rsid w:val="001800A6"/>
    <w:rsid w:val="001833D6"/>
    <w:rsid w:val="005510D6"/>
    <w:rsid w:val="00556234"/>
    <w:rsid w:val="0058141E"/>
    <w:rsid w:val="005A3515"/>
    <w:rsid w:val="00717E74"/>
    <w:rsid w:val="008C4AEE"/>
    <w:rsid w:val="0094325B"/>
    <w:rsid w:val="00951D37"/>
    <w:rsid w:val="00A367DD"/>
    <w:rsid w:val="00B713B5"/>
    <w:rsid w:val="00C20A3A"/>
    <w:rsid w:val="00DB2071"/>
    <w:rsid w:val="00DE65C6"/>
    <w:rsid w:val="00E1353A"/>
    <w:rsid w:val="7660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99"/>
    <w:rPr>
      <w:sz w:val="18"/>
      <w:szCs w:val="18"/>
    </w:rPr>
  </w:style>
  <w:style w:type="character" w:customStyle="1" w:styleId="8">
    <w:name w:val="页脚 字符"/>
    <w:link w:val="3"/>
    <w:uiPriority w:val="99"/>
    <w:rPr>
      <w:sz w:val="18"/>
      <w:szCs w:val="18"/>
    </w:rPr>
  </w:style>
  <w:style w:type="character" w:customStyle="1" w:styleId="9">
    <w:name w:val="批注框文本 字符"/>
    <w:link w:val="2"/>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161</Words>
  <Characters>923</Characters>
  <Lines>7</Lines>
  <Paragraphs>2</Paragraphs>
  <TotalTime>1</TotalTime>
  <ScaleCrop>false</ScaleCrop>
  <LinksUpToDate>false</LinksUpToDate>
  <CharactersWithSpaces>1082</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2017-09-20T09:12:00Z</dcterms:created>
  <dc:creator>Snow</dc:creator>
  <cp:lastModifiedBy>蛋挞蛋挞蛋蛋挞</cp:lastModifiedBy>
  <cp:lastPrinted>2015-09-09T07:25:00Z</cp:lastPrinted>
  <dcterms:modified xsi:type="dcterms:W3CDTF">2019-09-11T09:05:20Z</dcterms:modified>
  <dc:title>Xlx2心理系本科生2013-2014学年综合测评和评奖评优实施细则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