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E6D" w:rsidRDefault="00054E6D" w:rsidP="00A44294">
      <w:pPr>
        <w:widowControl/>
        <w:spacing w:line="480" w:lineRule="auto"/>
        <w:jc w:val="center"/>
        <w:rPr>
          <w:rFonts w:ascii="宋体" w:eastAsia="宋体" w:hAnsi="宋体" w:cs="宋体"/>
          <w:kern w:val="0"/>
          <w:szCs w:val="21"/>
        </w:rPr>
      </w:pPr>
      <w:r w:rsidRPr="00054E6D">
        <w:rPr>
          <w:rFonts w:ascii="宋体" w:eastAsia="宋体" w:hAnsi="宋体" w:cs="宋体"/>
          <w:kern w:val="0"/>
          <w:sz w:val="28"/>
          <w:szCs w:val="28"/>
        </w:rPr>
        <w:t>浙江大学“基层团组织建设专项经费”管理办法(试行)</w:t>
      </w:r>
    </w:p>
    <w:p w:rsidR="00A44294" w:rsidRPr="00A44294" w:rsidRDefault="00A44294" w:rsidP="00A44294">
      <w:pPr>
        <w:widowControl/>
        <w:spacing w:line="480" w:lineRule="auto"/>
        <w:jc w:val="center"/>
        <w:rPr>
          <w:rFonts w:ascii="宋体" w:eastAsia="宋体" w:hAnsi="宋体" w:cs="宋体" w:hint="eastAsia"/>
          <w:kern w:val="0"/>
          <w:szCs w:val="21"/>
        </w:rPr>
      </w:pPr>
      <w:bookmarkStart w:id="0" w:name="_GoBack"/>
      <w:bookmarkEnd w:id="0"/>
    </w:p>
    <w:p w:rsidR="00054E6D" w:rsidRPr="00A44294" w:rsidRDefault="00054E6D" w:rsidP="00A4429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0"/>
          <w:szCs w:val="21"/>
        </w:rPr>
      </w:pPr>
      <w:r w:rsidRPr="00A44294">
        <w:rPr>
          <w:rFonts w:ascii="宋体" w:eastAsia="宋体" w:hAnsi="宋体" w:cs="宋体"/>
          <w:kern w:val="0"/>
          <w:sz w:val="24"/>
          <w:szCs w:val="28"/>
        </w:rPr>
        <w:t>第一条 为了加强和</w:t>
      </w:r>
      <w:proofErr w:type="gramStart"/>
      <w:r w:rsidRPr="00A44294">
        <w:rPr>
          <w:rFonts w:ascii="宋体" w:eastAsia="宋体" w:hAnsi="宋体" w:cs="宋体"/>
          <w:kern w:val="0"/>
          <w:sz w:val="24"/>
          <w:szCs w:val="28"/>
        </w:rPr>
        <w:t>改进团</w:t>
      </w:r>
      <w:proofErr w:type="gramEnd"/>
      <w:r w:rsidRPr="00A44294">
        <w:rPr>
          <w:rFonts w:ascii="宋体" w:eastAsia="宋体" w:hAnsi="宋体" w:cs="宋体"/>
          <w:kern w:val="0"/>
          <w:sz w:val="24"/>
          <w:szCs w:val="28"/>
        </w:rPr>
        <w:t>的基层组织建设，根据党委发〔2013〕17号文件精神，学校设立“基层团组织建设专项经费”（以下简称“团建专项经费”）。为规范团建专项经费的使用和管理，根据学校财务制度的有关规定，特制定本办法。</w:t>
      </w:r>
    </w:p>
    <w:p w:rsidR="00054E6D" w:rsidRPr="00A44294" w:rsidRDefault="00054E6D" w:rsidP="00A4429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0"/>
          <w:szCs w:val="21"/>
        </w:rPr>
      </w:pPr>
      <w:r w:rsidRPr="00A44294">
        <w:rPr>
          <w:rFonts w:ascii="宋体" w:eastAsia="宋体" w:hAnsi="宋体" w:cs="宋体"/>
          <w:kern w:val="0"/>
          <w:sz w:val="24"/>
          <w:szCs w:val="28"/>
        </w:rPr>
        <w:t>第二条 团建专项经费实行项目管理，单独核算、专款专用、结余留用。</w:t>
      </w:r>
    </w:p>
    <w:p w:rsidR="00054E6D" w:rsidRPr="00A44294" w:rsidRDefault="00054E6D" w:rsidP="00A4429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0"/>
          <w:szCs w:val="21"/>
        </w:rPr>
      </w:pPr>
      <w:r w:rsidRPr="00A44294">
        <w:rPr>
          <w:rFonts w:ascii="宋体" w:eastAsia="宋体" w:hAnsi="宋体" w:cs="宋体"/>
          <w:kern w:val="0"/>
          <w:sz w:val="24"/>
          <w:szCs w:val="28"/>
        </w:rPr>
        <w:t>第三条 校团委是团建专项经费的归口管理单位，负责资金划拨计划的编制，并汇同院系党委对资金使用情况进行监督检查。</w:t>
      </w:r>
    </w:p>
    <w:p w:rsidR="00054E6D" w:rsidRPr="00A44294" w:rsidRDefault="00054E6D" w:rsidP="00A4429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0"/>
          <w:szCs w:val="21"/>
        </w:rPr>
      </w:pPr>
      <w:r w:rsidRPr="00A44294">
        <w:rPr>
          <w:rFonts w:ascii="宋体" w:eastAsia="宋体" w:hAnsi="宋体" w:cs="宋体"/>
          <w:kern w:val="0"/>
          <w:sz w:val="24"/>
          <w:szCs w:val="28"/>
        </w:rPr>
        <w:t>第四条 团建专项经费主要用于基层团组织开展正常的组织生活、团日活动、团员培训以及其他用于团员教育活动的开支，其中支持学生团支部开展正常的组织活动的经费不得少于80%。</w:t>
      </w:r>
    </w:p>
    <w:p w:rsidR="00054E6D" w:rsidRPr="00A44294" w:rsidRDefault="00054E6D" w:rsidP="00A4429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0"/>
          <w:szCs w:val="21"/>
        </w:rPr>
      </w:pPr>
      <w:r w:rsidRPr="00A44294">
        <w:rPr>
          <w:rFonts w:ascii="宋体" w:eastAsia="宋体" w:hAnsi="宋体" w:cs="宋体"/>
          <w:kern w:val="0"/>
          <w:sz w:val="24"/>
          <w:szCs w:val="28"/>
        </w:rPr>
        <w:t>第五条 团建专项经费由校团委下拨，由各院级团委掌握使用。各基层团支部支出报销时，应填写“浙江大学基层团组织建设专项经费报销申请表”（见附件），内容包括活动的组织开展情况、参与人数、活动成效以及经费开支明细等，连同报销的票据，经所属院级团委审核后，填写财务报销汇总</w:t>
      </w:r>
      <w:proofErr w:type="gramStart"/>
      <w:r w:rsidRPr="00A44294">
        <w:rPr>
          <w:rFonts w:ascii="宋体" w:eastAsia="宋体" w:hAnsi="宋体" w:cs="宋体"/>
          <w:kern w:val="0"/>
          <w:sz w:val="24"/>
          <w:szCs w:val="28"/>
        </w:rPr>
        <w:t>单予以</w:t>
      </w:r>
      <w:proofErr w:type="gramEnd"/>
      <w:r w:rsidRPr="00A44294">
        <w:rPr>
          <w:rFonts w:ascii="宋体" w:eastAsia="宋体" w:hAnsi="宋体" w:cs="宋体"/>
          <w:kern w:val="0"/>
          <w:sz w:val="24"/>
          <w:szCs w:val="28"/>
        </w:rPr>
        <w:t>报销。院级团委应将“浙江大学基层团组织建设专项经费报销申请表”留存一年以上，以备检查。</w:t>
      </w:r>
    </w:p>
    <w:p w:rsidR="00054E6D" w:rsidRPr="00A44294" w:rsidRDefault="00054E6D" w:rsidP="00A4429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0"/>
          <w:szCs w:val="21"/>
        </w:rPr>
      </w:pPr>
      <w:r w:rsidRPr="00A44294">
        <w:rPr>
          <w:rFonts w:ascii="宋体" w:eastAsia="宋体" w:hAnsi="宋体" w:cs="宋体"/>
          <w:kern w:val="0"/>
          <w:sz w:val="24"/>
          <w:szCs w:val="28"/>
        </w:rPr>
        <w:t>第六条 团建专项经费不得用于奖金、津贴、补贴等项支出，以及与团务工作无关的开支。</w:t>
      </w:r>
    </w:p>
    <w:p w:rsidR="00054E6D" w:rsidRPr="00A44294" w:rsidRDefault="00054E6D" w:rsidP="00A4429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0"/>
          <w:szCs w:val="21"/>
        </w:rPr>
      </w:pPr>
      <w:r w:rsidRPr="00A44294">
        <w:rPr>
          <w:rFonts w:ascii="宋体" w:eastAsia="宋体" w:hAnsi="宋体" w:cs="宋体"/>
          <w:kern w:val="0"/>
          <w:sz w:val="24"/>
          <w:szCs w:val="28"/>
        </w:rPr>
        <w:t>第七条 对团建专项经费的管理和使用情况，校团委将不定期地进行检查，评估资金的使用效益，各院级团委须做好配合工作。如发现违规</w:t>
      </w:r>
      <w:proofErr w:type="gramStart"/>
      <w:r w:rsidRPr="00A44294">
        <w:rPr>
          <w:rFonts w:ascii="宋体" w:eastAsia="宋体" w:hAnsi="宋体" w:cs="宋体"/>
          <w:kern w:val="0"/>
          <w:sz w:val="24"/>
          <w:szCs w:val="28"/>
        </w:rPr>
        <w:t>使用团</w:t>
      </w:r>
      <w:proofErr w:type="gramEnd"/>
      <w:r w:rsidRPr="00A44294">
        <w:rPr>
          <w:rFonts w:ascii="宋体" w:eastAsia="宋体" w:hAnsi="宋体" w:cs="宋体"/>
          <w:kern w:val="0"/>
          <w:sz w:val="24"/>
          <w:szCs w:val="28"/>
        </w:rPr>
        <w:t>建专项经费的行为，将终止资助，直至整改好为止。</w:t>
      </w:r>
    </w:p>
    <w:p w:rsidR="00890447" w:rsidRPr="00A44294" w:rsidRDefault="00054E6D" w:rsidP="00A4429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0"/>
          <w:szCs w:val="21"/>
        </w:rPr>
      </w:pPr>
      <w:r w:rsidRPr="00A44294">
        <w:rPr>
          <w:rFonts w:ascii="宋体" w:eastAsia="宋体" w:hAnsi="宋体" w:cs="宋体"/>
          <w:kern w:val="0"/>
          <w:sz w:val="24"/>
          <w:szCs w:val="28"/>
        </w:rPr>
        <w:t>第八条 本办法自公布之日起实施。</w:t>
      </w:r>
    </w:p>
    <w:sectPr w:rsidR="00890447" w:rsidRPr="00A44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044"/>
    <w:rsid w:val="00054E6D"/>
    <w:rsid w:val="00890447"/>
    <w:rsid w:val="00A44294"/>
    <w:rsid w:val="00B02D4F"/>
    <w:rsid w:val="00B4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8E211"/>
  <w15:docId w15:val="{4EA25003-C5D4-4D16-B3FD-D3A0DF7D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E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3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9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05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8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5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8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5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3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00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1666">
                          <w:marLeft w:val="0"/>
                          <w:marRight w:val="0"/>
                          <w:marTop w:val="0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54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5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50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85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4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8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78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4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84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03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0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9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5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51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1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0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56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20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7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8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76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9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5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2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4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0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F4E7F-DFBA-48BE-A0B9-3769A26A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陆智辉</dc:creator>
  <cp:keywords/>
  <dc:description/>
  <cp:lastModifiedBy>GLC</cp:lastModifiedBy>
  <cp:revision>3</cp:revision>
  <dcterms:created xsi:type="dcterms:W3CDTF">2017-11-09T09:22:00Z</dcterms:created>
  <dcterms:modified xsi:type="dcterms:W3CDTF">2017-11-09T09:50:00Z</dcterms:modified>
</cp:coreProperties>
</file>