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B2AC6" w14:textId="03E7B7E1" w:rsidR="00626454" w:rsidRDefault="006827D5" w:rsidP="009B026F">
      <w:pPr>
        <w:framePr w:wrap="auto"/>
        <w:jc w:val="center"/>
        <w:rPr>
          <w:rFonts w:ascii="微软雅黑" w:eastAsia="微软雅黑" w:hAnsi="微软雅黑" w:cs="微软雅黑"/>
          <w:sz w:val="52"/>
          <w:szCs w:val="52"/>
        </w:rPr>
      </w:pPr>
      <w:r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3904E943" wp14:editId="0C758895">
                <wp:simplePos x="0" y="0"/>
                <wp:positionH relativeFrom="margin">
                  <wp:posOffset>114300</wp:posOffset>
                </wp:positionH>
                <wp:positionV relativeFrom="line">
                  <wp:posOffset>541655</wp:posOffset>
                </wp:positionV>
                <wp:extent cx="6619875" cy="618490"/>
                <wp:effectExtent l="0" t="0" r="0" b="0"/>
                <wp:wrapNone/>
                <wp:docPr id="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61849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F7DC1AB" w14:textId="62D222BD" w:rsidR="00626454" w:rsidRPr="00CE140B" w:rsidRDefault="00CE140B" w:rsidP="00464479">
                            <w:pPr>
                              <w:pStyle w:val="a3"/>
                              <w:spacing w:line="400" w:lineRule="exact"/>
                              <w:rPr>
                                <w:rFonts w:eastAsiaTheme="minorEastAsia"/>
                                <w:sz w:val="28"/>
                                <w:szCs w:val="28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研究</w:t>
                            </w:r>
                            <w:r w:rsidR="00706098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领域</w:t>
                            </w:r>
                            <w:r w:rsidR="0095674D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 w:eastAsia="zh-TW"/>
                              </w:rPr>
                              <w:t>：</w:t>
                            </w:r>
                            <w:r w:rsidR="00464479" w:rsidRPr="00464479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认知心理学</w:t>
                            </w:r>
                            <w:r w:rsidR="00464479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、</w:t>
                            </w:r>
                            <w:r w:rsidR="00464479" w:rsidRPr="00464479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社会心理学</w:t>
                            </w:r>
                            <w:r w:rsidR="00464479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、</w:t>
                            </w:r>
                            <w:r w:rsidR="00464479" w:rsidRPr="00464479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人工智能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04E943" id="officeArt object" o:spid="_x0000_s1026" style="position:absolute;left:0;text-align:left;margin-left:9pt;margin-top:42.65pt;width:521.25pt;height:48.7pt;z-index:251669504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" filled="f" stroked="f" strokeweight="1pt">
                <v:stroke miterlimit="4"/>
                <v:textbox inset="1.27mm,1.27mm,1.27mm,1.27mm">
                  <w:txbxContent>
                    <w:p w14:paraId="0F7DC1AB" w14:textId="62D222BD" w:rsidR="00626454" w:rsidRPr="00CE140B" w:rsidRDefault="00CE140B" w:rsidP="00464479">
                      <w:pPr>
                        <w:pStyle w:val="a3"/>
                        <w:spacing w:line="400" w:lineRule="exact"/>
                        <w:rPr>
                          <w:rFonts w:eastAsiaTheme="minorEastAsia"/>
                          <w:sz w:val="28"/>
                          <w:szCs w:val="28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研究</w:t>
                      </w:r>
                      <w:r w:rsidR="00706098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领域</w:t>
                      </w:r>
                      <w:r w:rsidR="0095674D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 w:eastAsia="zh-TW"/>
                        </w:rPr>
                        <w:t>：</w:t>
                      </w:r>
                      <w:r w:rsidR="00464479" w:rsidRPr="00464479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8"/>
                          <w:szCs w:val="28"/>
                          <w:lang w:val="zh-TW"/>
                        </w:rPr>
                        <w:t>认知心理学</w:t>
                      </w:r>
                      <w:r w:rsidR="00464479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、</w:t>
                      </w:r>
                      <w:r w:rsidR="00464479" w:rsidRPr="00464479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8"/>
                          <w:szCs w:val="28"/>
                          <w:lang w:val="zh-TW"/>
                        </w:rPr>
                        <w:t>社会心理学</w:t>
                      </w:r>
                      <w:r w:rsidR="00464479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、</w:t>
                      </w:r>
                      <w:r w:rsidR="00464479" w:rsidRPr="00464479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8"/>
                          <w:szCs w:val="28"/>
                          <w:lang w:val="zh-TW"/>
                        </w:rPr>
                        <w:t>人工智能</w:t>
                      </w:r>
                    </w:p>
                  </w:txbxContent>
                </v:textbox>
                <w10:wrap anchorx="margin" anchory="line"/>
              </v:rect>
            </w:pict>
          </mc:Fallback>
        </mc:AlternateContent>
      </w:r>
      <w:r w:rsidR="009B026F"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057C6C" wp14:editId="3182E8DE">
                <wp:simplePos x="0" y="0"/>
                <wp:positionH relativeFrom="column">
                  <wp:posOffset>81099</wp:posOffset>
                </wp:positionH>
                <wp:positionV relativeFrom="paragraph">
                  <wp:posOffset>1112339</wp:posOffset>
                </wp:positionV>
                <wp:extent cx="6484620" cy="8383905"/>
                <wp:effectExtent l="6350" t="6350" r="24130" b="10795"/>
                <wp:wrapNone/>
                <wp:docPr id="1073741833" name="Shape 10737418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4620" cy="838390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0070C0"/>
                          </a:solidFill>
                          <a:miter lim="400000"/>
                        </a:ln>
                        <a:effectLst/>
                      </wps:spPr>
                      <wps:txbx>
                        <w:txbxContent>
                          <w:p w14:paraId="2AA0D7FA" w14:textId="77777777" w:rsidR="00626454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个人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经历</w:t>
                            </w:r>
                          </w:p>
                          <w:p w14:paraId="3E0CC395" w14:textId="20D9B7BD" w:rsidR="00464479" w:rsidRDefault="00464479" w:rsidP="00CE140B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 w:rsidRPr="00464479"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  <w:t>201</w:t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  <w:t>4</w:t>
                            </w:r>
                            <w:r w:rsidRPr="00464479"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  <w:t>.8</w:t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 至今</w:t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  <w:tab/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  <w:tab/>
                              <w:t>浙江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大学</w:t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  <w:tab/>
                              <w:t>历任</w:t>
                            </w:r>
                            <w:r w:rsidRPr="00464479"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  <w:t>特聘副研究员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、</w:t>
                            </w:r>
                            <w:r w:rsidRPr="00464479"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  <w:t>特聘研究员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、教授</w:t>
                            </w:r>
                          </w:p>
                          <w:p w14:paraId="5E2047BF" w14:textId="132B4E3D" w:rsidR="00CE140B" w:rsidRPr="00CE140B" w:rsidRDefault="00464479" w:rsidP="00CE140B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 w:rsidRPr="00464479"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  <w:t>2012.8-2014.7</w:t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  <w:tab/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  <w:tab/>
                            </w:r>
                            <w:r w:rsidRPr="00464479">
                              <w:rPr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台湾大学</w:t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kern w:val="24"/>
                              </w:rPr>
                              <w:tab/>
                            </w:r>
                            <w:r w:rsidRPr="00464479">
                              <w:rPr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博士后研究员</w:t>
                            </w:r>
                          </w:p>
                          <w:p w14:paraId="6F7172FD" w14:textId="77777777" w:rsidR="00626454" w:rsidRDefault="0095674D">
                            <w:pPr>
                              <w:rPr>
                                <w:rFonts w:ascii="微软雅黑" w:eastAsia="微软雅黑" w:hAnsi="微软雅黑" w:cs="微软雅黑"/>
                                <w:color w:val="au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代表性项目</w:t>
                            </w:r>
                          </w:p>
                          <w:p w14:paraId="6E55371D" w14:textId="00977802" w:rsidR="009B026F" w:rsidRDefault="00464479" w:rsidP="009B026F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国家</w:t>
                            </w:r>
                            <w:r w:rsidRPr="00464479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自然科学基金面上项目</w:t>
                            </w:r>
                            <w:r w:rsidRPr="00464479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64479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“视觉信息层级表征机制及其计算模型”，2019.01-2022.12</w:t>
                            </w:r>
                          </w:p>
                          <w:p w14:paraId="56304041" w14:textId="698F8CD0" w:rsidR="00626454" w:rsidRPr="00F90EB6" w:rsidRDefault="00464479" w:rsidP="00F90EB6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464479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国家自然科学基金青年项目</w:t>
                            </w:r>
                            <w:r w:rsidRPr="00464479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64479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“工作记忆中的信息整合”，2017.01-2019.12</w:t>
                            </w:r>
                          </w:p>
                          <w:p w14:paraId="141DED09" w14:textId="77777777" w:rsidR="009B026F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代表性论文</w:t>
                            </w:r>
                          </w:p>
                          <w:p w14:paraId="5B1B2991" w14:textId="5F62B051" w:rsidR="00F90EB6" w:rsidRPr="00F90EB6" w:rsidRDefault="009B026F" w:rsidP="009B026F">
                            <w:pPr>
                              <w:pStyle w:val="a3"/>
                              <w:spacing w:before="0" w:after="0"/>
                              <w:ind w:left="252" w:hangingChars="100" w:hanging="252"/>
                              <w:rPr>
                                <w:rStyle w:val="a6"/>
                                <w:rFonts w:ascii="微软雅黑" w:eastAsia="Arial Unicode MS" w:hAnsi="微软雅黑" w:cs="微软雅黑"/>
                                <w:b/>
                                <w:bCs/>
                                <w:i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 xml:space="preserve">1) 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/>
                                <w:bCs/>
                                <w:color w:val="auto"/>
                                <w:kern w:val="24"/>
                                <w:u w:color="4472C4"/>
                                <w:lang w:eastAsia="zh-TW"/>
                              </w:rPr>
                              <w:t>Zhou, J.*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eastAsia="zh-TW"/>
                              </w:rPr>
                              <w:t>, Xu, T., Zhao, X., Chen, J., Zhao, Y., Dong, H., &amp; Zhang, M.* (in press). The automatic processing of social information in working memory. 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i/>
                                <w:iCs/>
                                <w:color w:val="auto"/>
                                <w:kern w:val="24"/>
                                <w:u w:color="4472C4"/>
                                <w:lang w:eastAsia="zh-TW"/>
                              </w:rPr>
                              <w:t>Journal of Experimental Psychology: General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eastAsia="zh-TW"/>
                              </w:rPr>
                              <w:t>.</w:t>
                            </w:r>
                          </w:p>
                          <w:p w14:paraId="3C167B77" w14:textId="799BDE77" w:rsidR="00F90EB6" w:rsidRDefault="00F90EB6" w:rsidP="00F90EB6">
                            <w:pPr>
                              <w:pStyle w:val="a3"/>
                              <w:spacing w:before="0" w:after="0"/>
                              <w:ind w:left="252" w:hangingChars="100" w:hanging="252"/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>2</w:t>
                            </w:r>
                            <w:r>
                              <w:rPr>
                                <w:rStyle w:val="a6"/>
                                <w:rFonts w:ascii="微软雅黑" w:eastAsia="Arial Unicode MS" w:hAnsi="微软雅黑" w:cs="微软雅黑" w:hint="eastAsia"/>
                                <w:bCs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>)</w:t>
                            </w:r>
                            <w:r w:rsidR="00464479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 xml:space="preserve"> 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</w:rPr>
                              <w:t>Shen, M., Chen, J., Yang, X., Dong, H., Chen, H.*, &amp; 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/>
                                <w:bCs/>
                                <w:color w:val="auto"/>
                                <w:kern w:val="24"/>
                                <w:u w:color="4472C4"/>
                              </w:rPr>
                              <w:t>Zhou, J.*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</w:rPr>
                              <w:t> (2021). The storage mechanism of dynamic relations in visual working memory. 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i/>
                                <w:iCs/>
                                <w:color w:val="auto"/>
                                <w:kern w:val="24"/>
                                <w:u w:color="4472C4"/>
                              </w:rPr>
                              <w:t>Cognition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</w:rPr>
                              <w:t>, 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i/>
                                <w:iCs/>
                                <w:color w:val="auto"/>
                                <w:kern w:val="24"/>
                                <w:u w:color="4472C4"/>
                              </w:rPr>
                              <w:t>209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</w:rPr>
                              <w:t>, 104571.</w:t>
                            </w:r>
                          </w:p>
                          <w:p w14:paraId="458B4B43" w14:textId="4E20DBE7" w:rsidR="009B026F" w:rsidRPr="00F90EB6" w:rsidRDefault="00F90EB6" w:rsidP="00F90EB6">
                            <w:pPr>
                              <w:pStyle w:val="a3"/>
                              <w:spacing w:before="0" w:after="0"/>
                              <w:ind w:left="252" w:hangingChars="100" w:hanging="252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i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Arial Unicode MS" w:hAnsi="微软雅黑" w:cs="微软雅黑" w:hint="eastAsia"/>
                                <w:bCs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 xml:space="preserve">3) 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</w:rPr>
                              <w:t>Xu, H., Tang, N.,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/>
                                <w:bCs/>
                                <w:color w:val="auto"/>
                                <w:kern w:val="24"/>
                                <w:u w:color="4472C4"/>
                              </w:rPr>
                              <w:t> Zhou, J.*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</w:rPr>
                              <w:t>, Shen, M.*, &amp; Gao, T.* (2017). Seeing “what” through “why”: Evidence from probing the causal structure of hierarchical motion. 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i/>
                                <w:iCs/>
                                <w:color w:val="auto"/>
                                <w:kern w:val="24"/>
                                <w:u w:color="4472C4"/>
                              </w:rPr>
                              <w:t>Journal of Experimental Psychology: General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</w:rPr>
                              <w:t>, 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i/>
                                <w:iCs/>
                                <w:color w:val="auto"/>
                                <w:kern w:val="24"/>
                                <w:u w:color="4472C4"/>
                              </w:rPr>
                              <w:t>146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</w:rPr>
                              <w:t>(6), 896-909. </w:t>
                            </w:r>
                          </w:p>
                          <w:p w14:paraId="0BD32AAD" w14:textId="4A4B260A" w:rsidR="00626454" w:rsidRDefault="00CE140B" w:rsidP="009B026F">
                            <w:pPr>
                              <w:snapToGrid w:val="0"/>
                              <w:ind w:left="240" w:hangingChars="100" w:hanging="240"/>
                              <w:jc w:val="left"/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</w:pPr>
                            <w:bookmarkStart w:id="0" w:name="OLE_LINK41"/>
                            <w:bookmarkStart w:id="1" w:name="OLE_LINK40"/>
                            <w:r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  <w:t>4</w:t>
                            </w:r>
                            <w:r w:rsidR="00464479">
                              <w:rPr>
                                <w:rStyle w:val="a6"/>
                                <w:rFonts w:ascii="微软雅黑" w:eastAsia="Arial Unicode MS" w:hAnsi="微软雅黑" w:cs="微软雅黑" w:hint="eastAsia"/>
                                <w:bCs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>)</w:t>
                            </w:r>
                            <w:r w:rsidR="00464479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 xml:space="preserve"> </w:t>
                            </w:r>
                            <w:r w:rsidR="00464479" w:rsidRPr="00464479"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  <w:t>Ding, X., Yin, J., Shui, R., </w:t>
                            </w:r>
                            <w:r w:rsidR="00464479" w:rsidRPr="00464479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Zhou, J.*</w:t>
                            </w:r>
                            <w:r w:rsidR="00464479" w:rsidRPr="00464479"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  <w:t>, &amp; Shen, M.* (2017). Backward-walking biological motion orients attention to moving away instead of moving toward. </w:t>
                            </w:r>
                            <w:r w:rsidR="00464479" w:rsidRPr="00464479">
                              <w:rPr>
                                <w:rFonts w:ascii="微软雅黑" w:eastAsia="微软雅黑" w:hAnsi="微软雅黑" w:cs="微软雅黑"/>
                                <w:i/>
                                <w:iCs/>
                                <w:sz w:val="24"/>
                                <w:szCs w:val="24"/>
                              </w:rPr>
                              <w:t>Psychonomic Bulletin &amp; Review</w:t>
                            </w:r>
                            <w:r w:rsidR="00464479" w:rsidRPr="00464479"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  <w:t>, </w:t>
                            </w:r>
                            <w:r w:rsidR="00464479" w:rsidRPr="00464479">
                              <w:rPr>
                                <w:rFonts w:ascii="微软雅黑" w:eastAsia="微软雅黑" w:hAnsi="微软雅黑" w:cs="微软雅黑"/>
                                <w:i/>
                                <w:iCs/>
                                <w:sz w:val="24"/>
                                <w:szCs w:val="24"/>
                              </w:rPr>
                              <w:t>24</w:t>
                            </w:r>
                            <w:r w:rsidR="00464479" w:rsidRPr="00464479"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  <w:t>(2), 447-452.   </w:t>
                            </w:r>
                          </w:p>
                          <w:p w14:paraId="3F18E073" w14:textId="0618CCA3" w:rsidR="00626454" w:rsidRDefault="009B026F" w:rsidP="009B026F">
                            <w:pPr>
                              <w:snapToGrid w:val="0"/>
                              <w:ind w:left="240" w:hangingChars="100" w:hanging="240"/>
                              <w:jc w:val="left"/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  <w:t>5</w:t>
                            </w:r>
                            <w:r w:rsidR="00464479">
                              <w:rPr>
                                <w:rStyle w:val="a6"/>
                                <w:rFonts w:ascii="微软雅黑" w:eastAsia="Arial Unicode MS" w:hAnsi="微软雅黑" w:cs="微软雅黑" w:hint="eastAsia"/>
                                <w:bCs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>)</w:t>
                            </w:r>
                            <w:r w:rsidR="00464479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 xml:space="preserve"> 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/>
                                <w:bCs/>
                                <w:color w:val="auto"/>
                                <w:kern w:val="24"/>
                                <w:u w:color="4472C4"/>
                              </w:rPr>
                              <w:t>Zhou, J.*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</w:rPr>
                              <w:t>, Zhang, H., Ding, X., Shui, R., &amp; Shen, M.* (2016). Object formation in visual working memory: Evidence from object-based attention. 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i/>
                                <w:iCs/>
                                <w:color w:val="auto"/>
                                <w:kern w:val="24"/>
                                <w:u w:color="4472C4"/>
                              </w:rPr>
                              <w:t>Cognition, 154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</w:rPr>
                              <w:t>, 95-101. </w:t>
                            </w:r>
                          </w:p>
                          <w:p w14:paraId="38677F0F" w14:textId="5B6AA28D" w:rsidR="00626454" w:rsidRDefault="009B026F" w:rsidP="009B026F">
                            <w:pPr>
                              <w:snapToGrid w:val="0"/>
                              <w:ind w:left="240" w:hangingChars="100" w:hanging="240"/>
                              <w:jc w:val="left"/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  <w:t>6</w:t>
                            </w:r>
                            <w:bookmarkEnd w:id="0"/>
                            <w:bookmarkEnd w:id="1"/>
                            <w:r w:rsidR="00464479">
                              <w:rPr>
                                <w:rStyle w:val="a6"/>
                                <w:rFonts w:ascii="微软雅黑" w:eastAsia="Arial Unicode MS" w:hAnsi="微软雅黑" w:cs="微软雅黑" w:hint="eastAsia"/>
                                <w:bCs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>)</w:t>
                            </w:r>
                            <w:r w:rsidR="00464479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 xml:space="preserve"> 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eastAsia="zh-TW"/>
                              </w:rPr>
                              <w:t>Shen, M., Xu, H., Zhang, H., Zhang, M., Shui, R., &amp;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/>
                                <w:bCs/>
                                <w:color w:val="auto"/>
                                <w:kern w:val="24"/>
                                <w:u w:color="4472C4"/>
                                <w:lang w:eastAsia="zh-TW"/>
                              </w:rPr>
                              <w:t> Zhou, J.*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eastAsia="zh-TW"/>
                              </w:rPr>
                              <w:t> (2015). The working memory Ponzo illusion: Involuntary integration of visuospatial information stored in visual working memory. 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i/>
                                <w:iCs/>
                                <w:color w:val="auto"/>
                                <w:kern w:val="24"/>
                                <w:u w:color="4472C4"/>
                                <w:lang w:eastAsia="zh-TW"/>
                              </w:rPr>
                              <w:t>Cognition, 141</w:t>
                            </w:r>
                            <w:r w:rsidR="00464479" w:rsidRPr="00464479">
                              <w:rPr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eastAsia="zh-TW"/>
                              </w:rPr>
                              <w:t>, 26-35.</w:t>
                            </w:r>
                          </w:p>
                          <w:p w14:paraId="75822FC6" w14:textId="77777777" w:rsidR="00626454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  <w:t>社会工作</w:t>
                            </w:r>
                          </w:p>
                          <w:p w14:paraId="0024E6A2" w14:textId="0B2FC0B1" w:rsidR="00464479" w:rsidRPr="00464479" w:rsidRDefault="00464479" w:rsidP="00464479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464479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中国心理学会普通心理和实验心理专委会委员</w:t>
                            </w:r>
                          </w:p>
                          <w:p w14:paraId="69371284" w14:textId="0176D933" w:rsidR="00464479" w:rsidRPr="00464479" w:rsidRDefault="00464479" w:rsidP="00464479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464479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中国人类工效学会理事、认知工效专业委员会秘书</w:t>
                            </w:r>
                          </w:p>
                          <w:p w14:paraId="0227C8C4" w14:textId="577BC9E0" w:rsidR="00464479" w:rsidRPr="00464479" w:rsidRDefault="00464479" w:rsidP="00464479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464479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浙江省心理学会理事、副秘书长</w:t>
                            </w:r>
                          </w:p>
                          <w:p w14:paraId="712BA7DE" w14:textId="606B6725" w:rsidR="00CE140B" w:rsidRPr="00464479" w:rsidRDefault="00464479" w:rsidP="00F90EB6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464479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《心理科学》、《应用心理学》编委</w:t>
                            </w:r>
                          </w:p>
                          <w:p w14:paraId="3CDF714F" w14:textId="77777777" w:rsidR="00626454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  <w:t>荣誉奖励</w:t>
                            </w:r>
                          </w:p>
                          <w:p w14:paraId="5816C857" w14:textId="030A120E" w:rsidR="00626454" w:rsidRDefault="00464479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青年教师教学竞赛三等奖</w:t>
                            </w:r>
                          </w:p>
                          <w:p w14:paraId="34634A6D" w14:textId="68995A9E" w:rsidR="00EA40A4" w:rsidRDefault="00EA40A4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仲英青年学者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057C6C" id="Shape 1073741833" o:spid="_x0000_s1027" style="position:absolute;left:0;text-align:left;margin-left:6.4pt;margin-top:87.6pt;width:510.6pt;height:660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" filled="f" strokecolor="#0070c0" strokeweight="1pt">
                <v:stroke miterlimit="4"/>
                <v:textbox inset="1.27mm,1.27mm,1.27mm,1.27mm">
                  <w:txbxContent>
                    <w:p w14:paraId="2AA0D7FA" w14:textId="77777777" w:rsidR="00626454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个人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经历</w:t>
                      </w:r>
                    </w:p>
                    <w:p w14:paraId="3E0CC395" w14:textId="20D9B7BD" w:rsidR="00464479" w:rsidRDefault="00464479" w:rsidP="00CE140B">
                      <w:pPr>
                        <w:pStyle w:val="1"/>
                        <w:numPr>
                          <w:ilvl w:val="0"/>
                          <w:numId w:val="1"/>
                        </w:numPr>
                        <w:rPr>
                          <w:rFonts w:ascii="微软雅黑" w:eastAsia="微软雅黑" w:hAnsi="微软雅黑" w:cs="微软雅黑"/>
                          <w:kern w:val="24"/>
                        </w:rPr>
                      </w:pPr>
                      <w:r w:rsidRPr="00464479">
                        <w:rPr>
                          <w:rFonts w:ascii="微软雅黑" w:eastAsia="微软雅黑" w:hAnsi="微软雅黑" w:cs="微软雅黑"/>
                          <w:kern w:val="24"/>
                        </w:rPr>
                        <w:t>201</w:t>
                      </w:r>
                      <w:r>
                        <w:rPr>
                          <w:rFonts w:ascii="微软雅黑" w:eastAsia="微软雅黑" w:hAnsi="微软雅黑" w:cs="微软雅黑"/>
                          <w:kern w:val="24"/>
                        </w:rPr>
                        <w:t>4</w:t>
                      </w:r>
                      <w:r w:rsidRPr="00464479">
                        <w:rPr>
                          <w:rFonts w:ascii="微软雅黑" w:eastAsia="微软雅黑" w:hAnsi="微软雅黑" w:cs="微软雅黑"/>
                          <w:kern w:val="24"/>
                        </w:rPr>
                        <w:t>.8</w:t>
                      </w:r>
                      <w:r>
                        <w:rPr>
                          <w:rFonts w:ascii="微软雅黑" w:eastAsia="微软雅黑" w:hAnsi="微软雅黑" w:cs="微软雅黑"/>
                          <w:kern w:val="24"/>
                        </w:rPr>
                        <w:t xml:space="preserve"> 至今</w:t>
                      </w:r>
                      <w:r>
                        <w:rPr>
                          <w:rFonts w:ascii="微软雅黑" w:eastAsia="微软雅黑" w:hAnsi="微软雅黑" w:cs="微软雅黑"/>
                          <w:kern w:val="24"/>
                        </w:rPr>
                        <w:tab/>
                      </w:r>
                      <w:r>
                        <w:rPr>
                          <w:rFonts w:ascii="微软雅黑" w:eastAsia="微软雅黑" w:hAnsi="微软雅黑" w:cs="微软雅黑"/>
                          <w:kern w:val="24"/>
                        </w:rPr>
                        <w:tab/>
                        <w:t>浙江</w:t>
                      </w:r>
                      <w:r>
                        <w:rPr>
                          <w:rFonts w:ascii="微软雅黑" w:eastAsia="微软雅黑" w:hAnsi="微软雅黑" w:cs="微软雅黑" w:hint="eastAsia"/>
                          <w:kern w:val="24"/>
                        </w:rPr>
                        <w:t>大学</w:t>
                      </w:r>
                      <w:r>
                        <w:rPr>
                          <w:rFonts w:ascii="微软雅黑" w:eastAsia="微软雅黑" w:hAnsi="微软雅黑" w:cs="微软雅黑"/>
                          <w:kern w:val="24"/>
                        </w:rPr>
                        <w:tab/>
                        <w:t>历任</w:t>
                      </w:r>
                      <w:r w:rsidRPr="00464479">
                        <w:rPr>
                          <w:rFonts w:ascii="微软雅黑" w:eastAsia="微软雅黑" w:hAnsi="微软雅黑" w:cs="微软雅黑"/>
                          <w:kern w:val="24"/>
                        </w:rPr>
                        <w:t>特聘副研究员</w:t>
                      </w:r>
                      <w:r>
                        <w:rPr>
                          <w:rFonts w:ascii="微软雅黑" w:eastAsia="微软雅黑" w:hAnsi="微软雅黑" w:cs="微软雅黑" w:hint="eastAsia"/>
                          <w:kern w:val="24"/>
                        </w:rPr>
                        <w:t>、</w:t>
                      </w:r>
                      <w:r w:rsidRPr="00464479">
                        <w:rPr>
                          <w:rFonts w:ascii="微软雅黑" w:eastAsia="微软雅黑" w:hAnsi="微软雅黑" w:cs="微软雅黑"/>
                          <w:kern w:val="24"/>
                        </w:rPr>
                        <w:t>特聘研究员</w:t>
                      </w:r>
                      <w:r>
                        <w:rPr>
                          <w:rFonts w:ascii="微软雅黑" w:eastAsia="微软雅黑" w:hAnsi="微软雅黑" w:cs="微软雅黑" w:hint="eastAsia"/>
                          <w:kern w:val="24"/>
                        </w:rPr>
                        <w:t>、教授</w:t>
                      </w:r>
                    </w:p>
                    <w:p w14:paraId="5E2047BF" w14:textId="132B4E3D" w:rsidR="00CE140B" w:rsidRPr="00CE140B" w:rsidRDefault="00464479" w:rsidP="00CE140B">
                      <w:pPr>
                        <w:pStyle w:val="1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 w:rsidRPr="00464479">
                        <w:rPr>
                          <w:rFonts w:ascii="微软雅黑" w:eastAsia="微软雅黑" w:hAnsi="微软雅黑" w:cs="微软雅黑"/>
                          <w:kern w:val="24"/>
                        </w:rPr>
                        <w:t>2012.8-2014.7</w:t>
                      </w:r>
                      <w:r>
                        <w:rPr>
                          <w:rFonts w:ascii="微软雅黑" w:eastAsia="微软雅黑" w:hAnsi="微软雅黑" w:cs="微软雅黑"/>
                          <w:kern w:val="24"/>
                        </w:rPr>
                        <w:tab/>
                      </w:r>
                      <w:r>
                        <w:rPr>
                          <w:rFonts w:ascii="微软雅黑" w:eastAsia="微软雅黑" w:hAnsi="微软雅黑" w:cs="微软雅黑"/>
                          <w:kern w:val="24"/>
                        </w:rPr>
                        <w:tab/>
                      </w:r>
                      <w:r w:rsidRPr="00464479">
                        <w:rPr>
                          <w:rFonts w:ascii="微软雅黑" w:eastAsia="微软雅黑" w:hAnsi="微软雅黑" w:cs="微软雅黑" w:hint="eastAsia"/>
                          <w:kern w:val="24"/>
                        </w:rPr>
                        <w:t>台湾大学</w:t>
                      </w:r>
                      <w:r>
                        <w:rPr>
                          <w:rFonts w:ascii="微软雅黑" w:eastAsia="微软雅黑" w:hAnsi="微软雅黑" w:cs="微软雅黑"/>
                          <w:kern w:val="24"/>
                        </w:rPr>
                        <w:tab/>
                      </w:r>
                      <w:r w:rsidRPr="00464479">
                        <w:rPr>
                          <w:rFonts w:ascii="微软雅黑" w:eastAsia="微软雅黑" w:hAnsi="微软雅黑" w:cs="微软雅黑" w:hint="eastAsia"/>
                          <w:kern w:val="24"/>
                        </w:rPr>
                        <w:t>博士后研究员</w:t>
                      </w:r>
                    </w:p>
                    <w:p w14:paraId="6F7172FD" w14:textId="77777777" w:rsidR="00626454" w:rsidRDefault="0095674D">
                      <w:pPr>
                        <w:rPr>
                          <w:rFonts w:ascii="微软雅黑" w:eastAsia="微软雅黑" w:hAnsi="微软雅黑" w:cs="微软雅黑"/>
                          <w:color w:val="auto"/>
                          <w:sz w:val="28"/>
                          <w:szCs w:val="28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代表性项目</w:t>
                      </w:r>
                    </w:p>
                    <w:p w14:paraId="6E55371D" w14:textId="00977802" w:rsidR="009B026F" w:rsidRDefault="00464479" w:rsidP="009B026F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国家</w:t>
                      </w:r>
                      <w:r w:rsidRPr="00464479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自然科学基金面上项目</w:t>
                      </w:r>
                      <w:r w:rsidRPr="00464479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  <w:r w:rsidRPr="00464479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“视觉信息层级表征机制及其计算模型”，2019.01-2022.12</w:t>
                      </w:r>
                    </w:p>
                    <w:p w14:paraId="56304041" w14:textId="698F8CD0" w:rsidR="00626454" w:rsidRPr="00F90EB6" w:rsidRDefault="00464479" w:rsidP="00F90EB6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 w:rsidRPr="00464479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国家自然科学基金青年项目</w:t>
                      </w:r>
                      <w:r w:rsidRPr="00464479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  <w:r w:rsidRPr="00464479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“工作记忆中的信息整合”，2017.01-2019.12</w:t>
                      </w:r>
                    </w:p>
                    <w:p w14:paraId="141DED09" w14:textId="77777777" w:rsidR="009B026F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代表性论文</w:t>
                      </w:r>
                    </w:p>
                    <w:p w14:paraId="5B1B2991" w14:textId="5F62B051" w:rsidR="00F90EB6" w:rsidRPr="00F90EB6" w:rsidRDefault="009B026F" w:rsidP="009B026F">
                      <w:pPr>
                        <w:pStyle w:val="a3"/>
                        <w:spacing w:before="0" w:after="0"/>
                        <w:ind w:left="252" w:hangingChars="100" w:hanging="252"/>
                        <w:rPr>
                          <w:rStyle w:val="a6"/>
                          <w:rFonts w:ascii="微软雅黑" w:eastAsia="Arial Unicode MS" w:hAnsi="微软雅黑" w:cs="微软雅黑"/>
                          <w:b/>
                          <w:bCs/>
                          <w:i/>
                          <w:color w:val="auto"/>
                          <w:kern w:val="24"/>
                          <w:u w:color="4472C4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 xml:space="preserve">1) 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/>
                          <w:bCs/>
                          <w:color w:val="auto"/>
                          <w:kern w:val="24"/>
                          <w:u w:color="4472C4"/>
                          <w:lang w:eastAsia="zh-TW"/>
                        </w:rPr>
                        <w:t>Zhou, J.*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eastAsia="zh-TW"/>
                        </w:rPr>
                        <w:t>, Xu, T., Zhao, X., Chen, J., Zhao, Y., Dong, H., &amp; Zhang, M.* (in press). The automatic processing of social information in working memory. 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i/>
                          <w:iCs/>
                          <w:color w:val="auto"/>
                          <w:kern w:val="24"/>
                          <w:u w:color="4472C4"/>
                          <w:lang w:eastAsia="zh-TW"/>
                        </w:rPr>
                        <w:t>Journal of Experimental Psychology: General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eastAsia="zh-TW"/>
                        </w:rPr>
                        <w:t>.</w:t>
                      </w:r>
                    </w:p>
                    <w:p w14:paraId="3C167B77" w14:textId="799BDE77" w:rsidR="00F90EB6" w:rsidRDefault="00F90EB6" w:rsidP="00F90EB6">
                      <w:pPr>
                        <w:pStyle w:val="a3"/>
                        <w:spacing w:before="0" w:after="0"/>
                        <w:ind w:left="252" w:hangingChars="100" w:hanging="252"/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>2</w:t>
                      </w:r>
                      <w:r>
                        <w:rPr>
                          <w:rStyle w:val="a6"/>
                          <w:rFonts w:ascii="微软雅黑" w:eastAsia="Arial Unicode MS" w:hAnsi="微软雅黑" w:cs="微软雅黑" w:hint="eastAsia"/>
                          <w:bCs/>
                          <w:color w:val="auto"/>
                          <w:kern w:val="24"/>
                          <w:u w:color="4472C4"/>
                          <w:lang w:val="zh-TW"/>
                        </w:rPr>
                        <w:t>)</w:t>
                      </w:r>
                      <w:r w:rsidR="00464479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 xml:space="preserve"> 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</w:rPr>
                        <w:t>Shen, M., Chen, J., Yang, X., Dong, H., Chen, H.*, &amp; 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/>
                          <w:bCs/>
                          <w:color w:val="auto"/>
                          <w:kern w:val="24"/>
                          <w:u w:color="4472C4"/>
                        </w:rPr>
                        <w:t>Zhou, J.*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</w:rPr>
                        <w:t> (2021). The storage mechanism of dynamic relations in visual working memory. 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i/>
                          <w:iCs/>
                          <w:color w:val="auto"/>
                          <w:kern w:val="24"/>
                          <w:u w:color="4472C4"/>
                        </w:rPr>
                        <w:t>Cognition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</w:rPr>
                        <w:t>, 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i/>
                          <w:iCs/>
                          <w:color w:val="auto"/>
                          <w:kern w:val="24"/>
                          <w:u w:color="4472C4"/>
                        </w:rPr>
                        <w:t>209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</w:rPr>
                        <w:t>, 104571.</w:t>
                      </w:r>
                    </w:p>
                    <w:p w14:paraId="458B4B43" w14:textId="4E20DBE7" w:rsidR="009B026F" w:rsidRPr="00F90EB6" w:rsidRDefault="00F90EB6" w:rsidP="00F90EB6">
                      <w:pPr>
                        <w:pStyle w:val="a3"/>
                        <w:spacing w:before="0" w:after="0"/>
                        <w:ind w:left="252" w:hangingChars="100" w:hanging="252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i/>
                          <w:color w:val="auto"/>
                          <w:kern w:val="24"/>
                          <w:u w:color="4472C4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Arial Unicode MS" w:hAnsi="微软雅黑" w:cs="微软雅黑" w:hint="eastAsia"/>
                          <w:bCs/>
                          <w:color w:val="auto"/>
                          <w:kern w:val="24"/>
                          <w:u w:color="4472C4"/>
                          <w:lang w:val="zh-TW"/>
                        </w:rPr>
                        <w:t xml:space="preserve">3) 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</w:rPr>
                        <w:t>Xu, H., Tang, N.,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/>
                          <w:bCs/>
                          <w:color w:val="auto"/>
                          <w:kern w:val="24"/>
                          <w:u w:color="4472C4"/>
                        </w:rPr>
                        <w:t> Zhou, J.*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</w:rPr>
                        <w:t>, Shen, M.*, &amp; Gao, T.* (2017). Seeing “what” through “why”: Evidence from probing the causal structure of hierarchical motion. 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i/>
                          <w:iCs/>
                          <w:color w:val="auto"/>
                          <w:kern w:val="24"/>
                          <w:u w:color="4472C4"/>
                        </w:rPr>
                        <w:t>Journal of Experimental Psychology: General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</w:rPr>
                        <w:t>, 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i/>
                          <w:iCs/>
                          <w:color w:val="auto"/>
                          <w:kern w:val="24"/>
                          <w:u w:color="4472C4"/>
                        </w:rPr>
                        <w:t>146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</w:rPr>
                        <w:t>(6), 896-909. </w:t>
                      </w:r>
                    </w:p>
                    <w:p w14:paraId="0BD32AAD" w14:textId="4A4B260A" w:rsidR="00626454" w:rsidRDefault="00CE140B" w:rsidP="009B026F">
                      <w:pPr>
                        <w:snapToGrid w:val="0"/>
                        <w:ind w:left="240" w:hangingChars="100" w:hanging="240"/>
                        <w:jc w:val="left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bookmarkStart w:id="2" w:name="OLE_LINK41"/>
                      <w:bookmarkStart w:id="3" w:name="OLE_LINK40"/>
                      <w:r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4</w:t>
                      </w:r>
                      <w:r w:rsidR="00464479">
                        <w:rPr>
                          <w:rStyle w:val="a6"/>
                          <w:rFonts w:ascii="微软雅黑" w:eastAsia="Arial Unicode MS" w:hAnsi="微软雅黑" w:cs="微软雅黑" w:hint="eastAsia"/>
                          <w:bCs/>
                          <w:color w:val="auto"/>
                          <w:kern w:val="24"/>
                          <w:u w:color="4472C4"/>
                          <w:lang w:val="zh-TW"/>
                        </w:rPr>
                        <w:t>)</w:t>
                      </w:r>
                      <w:r w:rsidR="00464479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 xml:space="preserve"> </w:t>
                      </w:r>
                      <w:r w:rsidR="00464479" w:rsidRPr="00464479"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Ding, X., Yin, J., Shui, R., </w:t>
                      </w:r>
                      <w:r w:rsidR="00464479" w:rsidRPr="00464479">
                        <w:rPr>
                          <w:rFonts w:ascii="微软雅黑" w:eastAsia="微软雅黑" w:hAnsi="微软雅黑" w:cs="微软雅黑"/>
                          <w:b/>
                          <w:bCs/>
                          <w:sz w:val="24"/>
                          <w:szCs w:val="24"/>
                        </w:rPr>
                        <w:t>Zhou, J.*</w:t>
                      </w:r>
                      <w:r w:rsidR="00464479" w:rsidRPr="00464479"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, &amp; Shen, M.* (2017). Backward-walking biological motion orients attention to moving away instead of moving toward. </w:t>
                      </w:r>
                      <w:r w:rsidR="00464479" w:rsidRPr="00464479">
                        <w:rPr>
                          <w:rFonts w:ascii="微软雅黑" w:eastAsia="微软雅黑" w:hAnsi="微软雅黑" w:cs="微软雅黑"/>
                          <w:i/>
                          <w:iCs/>
                          <w:sz w:val="24"/>
                          <w:szCs w:val="24"/>
                        </w:rPr>
                        <w:t>Psychonomic Bulletin &amp; Review</w:t>
                      </w:r>
                      <w:r w:rsidR="00464479" w:rsidRPr="00464479"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, </w:t>
                      </w:r>
                      <w:r w:rsidR="00464479" w:rsidRPr="00464479">
                        <w:rPr>
                          <w:rFonts w:ascii="微软雅黑" w:eastAsia="微软雅黑" w:hAnsi="微软雅黑" w:cs="微软雅黑"/>
                          <w:i/>
                          <w:iCs/>
                          <w:sz w:val="24"/>
                          <w:szCs w:val="24"/>
                        </w:rPr>
                        <w:t>24</w:t>
                      </w:r>
                      <w:r w:rsidR="00464479" w:rsidRPr="00464479"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(2), 447-452.   </w:t>
                      </w:r>
                    </w:p>
                    <w:p w14:paraId="3F18E073" w14:textId="0618CCA3" w:rsidR="00626454" w:rsidRDefault="009B026F" w:rsidP="009B026F">
                      <w:pPr>
                        <w:snapToGrid w:val="0"/>
                        <w:ind w:left="240" w:hangingChars="100" w:hanging="240"/>
                        <w:jc w:val="left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5</w:t>
                      </w:r>
                      <w:r w:rsidR="00464479">
                        <w:rPr>
                          <w:rStyle w:val="a6"/>
                          <w:rFonts w:ascii="微软雅黑" w:eastAsia="Arial Unicode MS" w:hAnsi="微软雅黑" w:cs="微软雅黑" w:hint="eastAsia"/>
                          <w:bCs/>
                          <w:color w:val="auto"/>
                          <w:kern w:val="24"/>
                          <w:u w:color="4472C4"/>
                          <w:lang w:val="zh-TW"/>
                        </w:rPr>
                        <w:t>)</w:t>
                      </w:r>
                      <w:r w:rsidR="00464479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/>
                        </w:rPr>
                        <w:t xml:space="preserve"> 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/>
                          <w:bCs/>
                          <w:color w:val="auto"/>
                          <w:kern w:val="24"/>
                          <w:u w:color="4472C4"/>
                        </w:rPr>
                        <w:t>Zhou, J.*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</w:rPr>
                        <w:t>, Zhang, H., Ding, X., Shui, R., &amp; Shen, M.* (2016). Object formation in visual working memory: Evidence from object-based attention. 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i/>
                          <w:iCs/>
                          <w:color w:val="auto"/>
                          <w:kern w:val="24"/>
                          <w:u w:color="4472C4"/>
                        </w:rPr>
                        <w:t>Cognition, 154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</w:rPr>
                        <w:t>, 95-101. </w:t>
                      </w:r>
                    </w:p>
                    <w:p w14:paraId="38677F0F" w14:textId="5B6AA28D" w:rsidR="00626454" w:rsidRDefault="009B026F" w:rsidP="009B026F">
                      <w:pPr>
                        <w:snapToGrid w:val="0"/>
                        <w:ind w:left="240" w:hangingChars="100" w:hanging="240"/>
                        <w:jc w:val="left"/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  <w:lang w:eastAsia="zh-TW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6</w:t>
                      </w:r>
                      <w:bookmarkEnd w:id="2"/>
                      <w:bookmarkEnd w:id="3"/>
                      <w:r w:rsidR="00464479">
                        <w:rPr>
                          <w:rStyle w:val="a6"/>
                          <w:rFonts w:ascii="微软雅黑" w:eastAsia="Arial Unicode MS" w:hAnsi="微软雅黑" w:cs="微软雅黑" w:hint="eastAsia"/>
                          <w:bCs/>
                          <w:color w:val="auto"/>
                          <w:kern w:val="24"/>
                          <w:u w:color="4472C4"/>
                          <w:lang w:val="zh-TW"/>
                        </w:rPr>
                        <w:t>)</w:t>
                      </w:r>
                      <w:r w:rsidR="00464479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 xml:space="preserve"> 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eastAsia="zh-TW"/>
                        </w:rPr>
                        <w:t>Shen, M., Xu, H., Zhang, H., Zhang, M., Shui, R., &amp;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/>
                          <w:bCs/>
                          <w:color w:val="auto"/>
                          <w:kern w:val="24"/>
                          <w:u w:color="4472C4"/>
                          <w:lang w:eastAsia="zh-TW"/>
                        </w:rPr>
                        <w:t> Zhou, J.*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eastAsia="zh-TW"/>
                        </w:rPr>
                        <w:t> (2015). The working memory Ponzo illusion: Involuntary integration of visuospatial information stored in visual working memory. 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i/>
                          <w:iCs/>
                          <w:color w:val="auto"/>
                          <w:kern w:val="24"/>
                          <w:u w:color="4472C4"/>
                          <w:lang w:eastAsia="zh-TW"/>
                        </w:rPr>
                        <w:t>Cognition, 141</w:t>
                      </w:r>
                      <w:r w:rsidR="00464479" w:rsidRPr="00464479">
                        <w:rPr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eastAsia="zh-TW"/>
                        </w:rPr>
                        <w:t>, 26-35.</w:t>
                      </w:r>
                    </w:p>
                    <w:p w14:paraId="75822FC6" w14:textId="77777777" w:rsidR="00626454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  <w:t>社会工作</w:t>
                      </w:r>
                    </w:p>
                    <w:p w14:paraId="0024E6A2" w14:textId="0B2FC0B1" w:rsidR="00464479" w:rsidRPr="00464479" w:rsidRDefault="00464479" w:rsidP="00464479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 w:rsidRPr="00464479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中国心理学会普通心理和实验心理专委会委员</w:t>
                      </w:r>
                    </w:p>
                    <w:p w14:paraId="69371284" w14:textId="0176D933" w:rsidR="00464479" w:rsidRPr="00464479" w:rsidRDefault="00464479" w:rsidP="00464479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 w:rsidRPr="00464479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中国人类工效学会理事、认知工效专业委员会秘书</w:t>
                      </w:r>
                    </w:p>
                    <w:p w14:paraId="0227C8C4" w14:textId="577BC9E0" w:rsidR="00464479" w:rsidRPr="00464479" w:rsidRDefault="00464479" w:rsidP="00464479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 w:rsidRPr="00464479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浙江省心理学会理事、副秘书长</w:t>
                      </w:r>
                    </w:p>
                    <w:p w14:paraId="712BA7DE" w14:textId="606B6725" w:rsidR="00CE140B" w:rsidRPr="00464479" w:rsidRDefault="00464479" w:rsidP="00F90EB6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 w:rsidRPr="00464479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《心理科学》、《应用心理学》编委</w:t>
                      </w:r>
                    </w:p>
                    <w:p w14:paraId="3CDF714F" w14:textId="77777777" w:rsidR="00626454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  <w:t>荣誉奖励</w:t>
                      </w:r>
                    </w:p>
                    <w:p w14:paraId="5816C857" w14:textId="030A120E" w:rsidR="00626454" w:rsidRDefault="00464479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  <w:lang w:val="zh-TW"/>
                        </w:rPr>
                        <w:t>青年教师教学竞赛三等奖</w:t>
                      </w:r>
                    </w:p>
                    <w:p w14:paraId="34634A6D" w14:textId="68995A9E" w:rsidR="00EA40A4" w:rsidRDefault="00EA40A4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  <w:lang w:val="zh-TW"/>
                        </w:rPr>
                        <w:t>仲英青年学者</w:t>
                      </w:r>
                    </w:p>
                  </w:txbxContent>
                </v:textbox>
              </v:rect>
            </w:pict>
          </mc:Fallback>
        </mc:AlternateContent>
      </w:r>
      <w:r w:rsidR="009B026F"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062C57E1" wp14:editId="6E34144C">
                <wp:simplePos x="0" y="0"/>
                <wp:positionH relativeFrom="page">
                  <wp:align>right</wp:align>
                </wp:positionH>
                <wp:positionV relativeFrom="line">
                  <wp:posOffset>989602</wp:posOffset>
                </wp:positionV>
                <wp:extent cx="7567295" cy="67945"/>
                <wp:effectExtent l="0" t="0" r="0" b="8255"/>
                <wp:wrapNone/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295" cy="6794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12DFEB7" id="officeArt object" o:spid="_x0000_s1026" style="position:absolute;left:0;text-align:left;margin-left:544.65pt;margin-top:77.9pt;width:595.85pt;height:5.35pt;z-index:251666432;visibility:visible;mso-wrap-style:square;mso-wrap-distance-left:0;mso-wrap-distance-top:0;mso-wrap-distance-right:0;mso-wrap-distance-bottom:0;mso-position-horizontal:right;mso-position-horizontal-relative:page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" fillcolor="#4472c4 [3208]" stroked="f" strokeweight="1pt">
                <v:stroke miterlimit="4"/>
                <w10:wrap anchorx="page" anchory="line"/>
              </v:rect>
            </w:pict>
          </mc:Fallback>
        </mc:AlternateContent>
      </w:r>
      <w:r w:rsidR="00464479">
        <w:rPr>
          <w:rFonts w:ascii="微软雅黑" w:eastAsia="微软雅黑" w:hAnsi="微软雅黑" w:cs="微软雅黑" w:hint="eastAsia"/>
          <w:b/>
          <w:bCs/>
          <w:sz w:val="52"/>
          <w:szCs w:val="52"/>
        </w:rPr>
        <w:t>周吉帆</w:t>
      </w:r>
      <w:r w:rsidR="0095674D">
        <w:rPr>
          <w:rFonts w:ascii="微软雅黑" w:eastAsia="微软雅黑" w:hAnsi="微软雅黑" w:cs="微软雅黑" w:hint="eastAsia"/>
          <w:sz w:val="52"/>
          <w:szCs w:val="52"/>
        </w:rPr>
        <w:t xml:space="preserve">  </w:t>
      </w:r>
      <w:r w:rsidR="00464479">
        <w:rPr>
          <w:rFonts w:ascii="微软雅黑" w:eastAsia="微软雅黑" w:hAnsi="微软雅黑" w:cs="微软雅黑" w:hint="eastAsia"/>
          <w:sz w:val="44"/>
          <w:szCs w:val="44"/>
        </w:rPr>
        <w:t>教授</w:t>
      </w:r>
    </w:p>
    <w:sectPr w:rsidR="00626454">
      <w:headerReference w:type="default" r:id="rId8"/>
      <w:footerReference w:type="default" r:id="rId9"/>
      <w:pgSz w:w="11900" w:h="16840"/>
      <w:pgMar w:top="720" w:right="720" w:bottom="720" w:left="72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5BF4A" w14:textId="77777777" w:rsidR="00CF65E5" w:rsidRDefault="00CF65E5">
      <w:pPr>
        <w:framePr w:wrap="around"/>
      </w:pPr>
      <w:r>
        <w:separator/>
      </w:r>
    </w:p>
  </w:endnote>
  <w:endnote w:type="continuationSeparator" w:id="0">
    <w:p w14:paraId="434FA291" w14:textId="77777777" w:rsidR="00CF65E5" w:rsidRDefault="00CF65E5">
      <w:pPr>
        <w:framePr w:wrap="aroun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EE043" w14:textId="77777777" w:rsidR="00626454" w:rsidRDefault="00626454">
    <w:pPr>
      <w:pStyle w:val="a5"/>
      <w:framePr w:wrap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2E76F" w14:textId="77777777" w:rsidR="00CF65E5" w:rsidRDefault="00CF65E5">
      <w:pPr>
        <w:framePr w:wrap="around"/>
      </w:pPr>
      <w:r>
        <w:separator/>
      </w:r>
    </w:p>
  </w:footnote>
  <w:footnote w:type="continuationSeparator" w:id="0">
    <w:p w14:paraId="4FACFF31" w14:textId="77777777" w:rsidR="00CF65E5" w:rsidRDefault="00CF65E5">
      <w:pPr>
        <w:framePr w:wrap="aroun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F7874" w14:textId="77777777" w:rsidR="00626454" w:rsidRDefault="00626454">
    <w:pPr>
      <w:pStyle w:val="a5"/>
      <w:framePr w:wrap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13E924"/>
    <w:multiLevelType w:val="singleLevel"/>
    <w:tmpl w:val="5813E9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54"/>
    <w:rsid w:val="00100B53"/>
    <w:rsid w:val="00422278"/>
    <w:rsid w:val="00464479"/>
    <w:rsid w:val="00626454"/>
    <w:rsid w:val="006827D5"/>
    <w:rsid w:val="007022ED"/>
    <w:rsid w:val="00706098"/>
    <w:rsid w:val="00783052"/>
    <w:rsid w:val="007B6762"/>
    <w:rsid w:val="007D4C3B"/>
    <w:rsid w:val="00872392"/>
    <w:rsid w:val="0095674D"/>
    <w:rsid w:val="009B026F"/>
    <w:rsid w:val="00AC1B50"/>
    <w:rsid w:val="00AD7A3F"/>
    <w:rsid w:val="00B1077D"/>
    <w:rsid w:val="00C90130"/>
    <w:rsid w:val="00CD0972"/>
    <w:rsid w:val="00CD244B"/>
    <w:rsid w:val="00CE140B"/>
    <w:rsid w:val="00CF65E5"/>
    <w:rsid w:val="00DE2A56"/>
    <w:rsid w:val="00EA40A4"/>
    <w:rsid w:val="00F90EB6"/>
    <w:rsid w:val="03827057"/>
    <w:rsid w:val="139E73B8"/>
    <w:rsid w:val="19556A9B"/>
    <w:rsid w:val="221E0960"/>
    <w:rsid w:val="22EE2D14"/>
    <w:rsid w:val="26DA33DC"/>
    <w:rsid w:val="2E314F16"/>
    <w:rsid w:val="3CFF38A6"/>
    <w:rsid w:val="45EE23A9"/>
    <w:rsid w:val="4A017303"/>
    <w:rsid w:val="4A8D5D3E"/>
    <w:rsid w:val="5C296499"/>
    <w:rsid w:val="62292F21"/>
    <w:rsid w:val="6ED8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1E2BE28"/>
  <w15:docId w15:val="{BEB14CBE-2692-48CA-86B9-EA026E32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framePr w:wrap="around" w:hAnchor="text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framePr w:wrap="around" w:hAnchor="text"/>
      <w:spacing w:before="100" w:after="100"/>
    </w:pPr>
    <w:rPr>
      <w:rFonts w:ascii="宋体" w:eastAsia="宋体" w:hAnsi="宋体" w:cs="宋体"/>
      <w:color w:val="000000"/>
      <w:sz w:val="24"/>
      <w:szCs w:val="24"/>
      <w:u w:color="000000"/>
    </w:rPr>
  </w:style>
  <w:style w:type="character" w:styleId="a4">
    <w:name w:val="Hyperlink"/>
    <w:qFormat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qFormat/>
    <w:pPr>
      <w:framePr w:wrap="around" w:hAnchor="text"/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6">
    <w:name w:val="无"/>
    <w:qFormat/>
  </w:style>
  <w:style w:type="character" w:customStyle="1" w:styleId="Hyperlink0">
    <w:name w:val="Hyperlink.0"/>
    <w:basedOn w:val="a6"/>
    <w:qFormat/>
    <w:rPr>
      <w:rFonts w:ascii="微软雅黑" w:eastAsia="微软雅黑" w:hAnsi="微软雅黑" w:cs="微软雅黑"/>
      <w:kern w:val="24"/>
      <w:sz w:val="22"/>
      <w:szCs w:val="22"/>
      <w:lang w:val="en-US"/>
    </w:rPr>
  </w:style>
  <w:style w:type="paragraph" w:customStyle="1" w:styleId="1">
    <w:name w:val="列出段落1"/>
    <w:qFormat/>
    <w:pPr>
      <w:framePr w:wrap="around" w:hAnchor="text"/>
      <w:ind w:firstLine="420"/>
    </w:pPr>
    <w:rPr>
      <w:rFonts w:ascii="宋体" w:eastAsia="宋体" w:hAnsi="宋体" w:cs="宋体"/>
      <w:color w:val="000000"/>
      <w:sz w:val="24"/>
      <w:szCs w:val="24"/>
      <w:u w:color="000000"/>
    </w:rPr>
  </w:style>
  <w:style w:type="paragraph" w:customStyle="1" w:styleId="2">
    <w:name w:val="列出段落2"/>
    <w:qFormat/>
    <w:pPr>
      <w:framePr w:wrap="around" w:hAnchor="text"/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7">
    <w:name w:val="header"/>
    <w:basedOn w:val="a"/>
    <w:link w:val="a8"/>
    <w:rsid w:val="0095674D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95674D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9">
    <w:name w:val="footer"/>
    <w:basedOn w:val="a"/>
    <w:link w:val="aa"/>
    <w:rsid w:val="0095674D"/>
    <w:pPr>
      <w:framePr w:wrap="around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95674D"/>
    <w:rPr>
      <w:rFonts w:ascii="Calibri" w:eastAsia="Calibri" w:hAnsi="Calibri" w:cs="Calibri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Zhou Jifan</cp:lastModifiedBy>
  <cp:revision>3</cp:revision>
  <dcterms:created xsi:type="dcterms:W3CDTF">2021-09-06T05:06:00Z</dcterms:created>
  <dcterms:modified xsi:type="dcterms:W3CDTF">2021-09-06T05:07:00Z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