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0" w:wrap="auto" w:vAnchor="margin" w:hAnchor="text" w:yAlign="inline"/>
        <w:jc w:val="center"/>
        <w:rPr>
          <w:rFonts w:hint="eastAsia" w:ascii="微软雅黑" w:hAnsi="微软雅黑" w:eastAsia="微软雅黑" w:cs="微软雅黑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463550</wp:posOffset>
                </wp:positionH>
                <wp:positionV relativeFrom="line">
                  <wp:posOffset>577850</wp:posOffset>
                </wp:positionV>
                <wp:extent cx="5975985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985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framePr w:w="0" w:wrap="auto" w:vAnchor="margin" w:hAnchor="text" w:yAlign="inline"/>
                              <w:spacing w:before="0" w:after="0" w:line="400" w:lineRule="exact"/>
                              <w:jc w:val="both"/>
                              <w:rPr>
                                <w:rFonts w:hint="eastAsia"/>
                                <w:sz w:val="28"/>
                                <w:szCs w:val="28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研究领域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8"/>
                                <w:szCs w:val="28"/>
                                <w:lang w:val="zh-TW" w:eastAsia="zh-CN"/>
                              </w:rPr>
                              <w:t>视觉信息整合及建模、视觉注意与视觉意识、数字的表征机制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36.5pt;margin-top:45.5pt;height:48.7pt;width:470.55pt;mso-position-horizontal-relative:margin;mso-position-vertical-relative:line;z-index:251669504;mso-width-relative:page;mso-height-relative:page;" filled="f" stroked="f" coordsize="21600,21600" o:gfxdata="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g6Gyx9cAAAAKAQAADwAAAAAAAAABACAAAAAiAAAA&#10;ZHJzL2Rvd25yZXYueG1sUEsBAhQAFAAAAAgAh07iQIIjsJrPAQAAmwMAAA4AAAAAAAAAAQAgAAAA&#10;JgEAAGRycy9lMm9Eb2MueG1sUEsFBgAAAAAGAAYAWQEAAGcFAAAAAA==&#10;">
                <v:fill on="f" focussize="0,0"/>
                <v:stroke on="f" weight="1pt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framePr w:w="0" w:wrap="auto" w:vAnchor="margin" w:hAnchor="text" w:yAlign="inline"/>
                        <w:spacing w:before="0" w:after="0" w:line="400" w:lineRule="exact"/>
                        <w:jc w:val="both"/>
                        <w:rPr>
                          <w:rFonts w:hint="eastAsia"/>
                          <w:sz w:val="28"/>
                          <w:szCs w:val="28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研究领域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8"/>
                          <w:szCs w:val="28"/>
                          <w:lang w:val="zh-TW" w:eastAsia="zh-CN"/>
                        </w:rPr>
                        <w:t>视觉信息整合及建模、视觉注意与视觉意识、数字的表征机制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1324610</wp:posOffset>
                </wp:positionV>
                <wp:extent cx="6484620" cy="8383905"/>
                <wp:effectExtent l="6350" t="6350" r="24130" b="1079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3839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right="0" w:rightChars="0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  <w:t>个人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2013.11-2014.11              美国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宾夕法尼亚大学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CN"/>
                              </w:rPr>
                              <w:t>访问学者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2008.07-2011.05              中国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电子科技大学                 博士后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2002.09-2008.06              中国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中国科学院大学              博士</w:t>
                            </w:r>
                          </w:p>
                          <w:p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left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 xml:space="preserve">1998.09-2002.07              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  <w:t>中国●</w:t>
                            </w: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kern w:val="24"/>
                                <w:sz w:val="24"/>
                                <w:szCs w:val="24"/>
                                <w:lang w:val="en-US" w:eastAsia="zh-CN"/>
                              </w:rPr>
                              <w:t>电子科技大学                 学士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小数字优势效应研究，浙江省自然科学基金， 2015.1-2017.12。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人类视觉系统各抑制现象时空特性及相互作用研究，国家自然科学基金，2012.1-2014.12。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人类视觉系统周边抑制现象时空特性研究，浙江省教育厅科研项目,2011.11-2013.10。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周边抑制时间过程和朝向选择性研究—心理物理与电生理研究，博士后基金特别资助，2010.11–2013.10。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right="0" w:rightChars="0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CN"/>
                              </w:rPr>
                              <w:t>代表性论文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bookmarkStart w:id="0" w:name="OLE_LINK41"/>
                            <w:bookmarkStart w:id="1" w:name="OLE_LINK40"/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 xml:space="preserve">Yong-chun Cai*, Shuang-xia Li (2015). Small number preference in guiding attention. Experimental Brain Research. 233: 539-550.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Yanliang Sun, Yongchun Cai*, Shena Lu (2015).Hemispheric asymmetry in the influence of language on visual perception. Consciousness and Cognition. 34: 16-27.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3）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Shuang-xia Li, Yong-chun Cai* (2014). The effect of numerical magnitude on the perceptual processing speed of a digit. Journal of Vision. 14(12):18.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4）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Yongchun Cai*, Shena Lu, &amp; Chaoyi Li. (2012). Interactions between surround suppression and interocular suppression in human vision. PLoS ONE, 7(5): e38093.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="0" w:after="0" w:line="240" w:lineRule="auto"/>
                              <w:ind w:right="0" w:righ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5）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</w:rPr>
                              <w:t>Yongchun Cai*，Tiangang Zhou，&amp; Lin Chen (2008). Effects of binocular suppression on surround suppression. Journal of Vision, 8(9):9, 1-10.</w:t>
                            </w:r>
                            <w:bookmarkEnd w:id="0"/>
                            <w:bookmarkEnd w:id="1"/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right="0" w:rightChars="0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en-US" w:eastAsia="zh-CN"/>
                              </w:rPr>
                              <w:t>社会工作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美国视觉科学学会（Vision Sciences Society）会员；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Psychological Research、应用心理学、心理科学进展等杂志审稿人；</w:t>
                            </w:r>
                          </w:p>
                          <w:p>
                            <w:pPr>
                              <w:pStyle w:val="2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right="0" w:rightChars="0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en-US" w:eastAsia="zh-CN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en-US" w:eastAsia="zh-CN"/>
                              </w:rPr>
                              <w:t>荣誉奖励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2016年浙江省青年教师教学技能竞赛一等奖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2015年浙江大学青年教师教学竞赛二等奖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2014年浙江大学青年教师教学竞赛三等奖</w:t>
                            </w:r>
                          </w:p>
                          <w:p>
                            <w:pPr>
                              <w:pStyle w:val="11"/>
                              <w:keepNext w:val="0"/>
                              <w:keepLines w:val="0"/>
                              <w:pageBreakBefore w:val="0"/>
                              <w:framePr w:w="0" w:wrap="auto" w:vAnchor="margin" w:hAnchor="text" w:yAlign="inline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before="0" w:after="0" w:line="240" w:lineRule="auto"/>
                              <w:ind w:left="420" w:leftChars="0" w:right="0" w:rightChars="0" w:hanging="420" w:firstLineChars="0"/>
                              <w:jc w:val="both"/>
                              <w:textAlignment w:val="auto"/>
                              <w:outlineLvl w:val="9"/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</w:pPr>
                            <w:r>
                              <w:rPr>
                                <w:rStyle w:val="8"/>
                                <w:rFonts w:hint="eastAsia" w:ascii="微软雅黑" w:hAnsi="微软雅黑" w:eastAsia="微软雅黑" w:cs="微软雅黑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2013年浙江大学优质教学奖（二等奖）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6" o:spt="1" style="position:absolute;left:0pt;margin-left:8.55pt;margin-top:104.3pt;height:660.15pt;width:510.6pt;z-index:251671552;mso-width-relative:page;mso-height-relative:page;" filled="f" stroked="t" coordsize="21600,21600" o:gfxdata="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4eKwL&#10;1gAAAAwBAAAPAAAAAAAAAAEAIAAAACIAAABkcnMvZG93bnJldi54bWxQSwECFAAUAAAACACHTuJA&#10;1QHfY+oBAADOAwAADgAAAAAAAAABACAAAAAlAQAAZHJzL2Uyb0RvYy54bWxQSwUGAAAAAAYABgBZ&#10;AQAAgQUAAAAA&#10;">
                <v:fill on="f" focussize="0,0"/>
                <v:stroke weight="1pt" color="#0070C0" miterlimit="4" joinstyle="miter"/>
                <v:imagedata o:title=""/>
                <o:lock v:ext="edit" aspectratio="f"/>
                <v:textbox inset="3.59992125984252pt,3.59992125984252pt,3.59992125984252pt,3.59992125984252pt">
                  <w:txbxContent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right="0" w:rightChars="0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  <w:t>个人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2013.11-2014.11              美国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宾夕法尼亚大学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CN"/>
                        </w:rPr>
                        <w:t>访问学者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2008.07-2011.05              中国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电子科技大学                 博士后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2002.09-2008.06              中国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中国科学院大学              博士</w:t>
                      </w:r>
                    </w:p>
                    <w:p>
                      <w:pPr>
                        <w:pStyle w:val="10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left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 xml:space="preserve">1998.09-2002.07              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zh-TW" w:eastAsia="zh-TW"/>
                        </w:rPr>
                        <w:t>中国●</w:t>
                      </w: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 w:val="0"/>
                          <w:bCs w:val="0"/>
                          <w:kern w:val="24"/>
                          <w:sz w:val="24"/>
                          <w:szCs w:val="24"/>
                          <w:lang w:val="en-US" w:eastAsia="zh-CN"/>
                        </w:rPr>
                        <w:t>电子科技大学                 学士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小数字优势效应研究，浙江省自然科学基金， 2015.1-2017.12。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人类视觉系统各抑制现象时空特性及相互作用研究，国家自然科学基金，2012.1-2014.12。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人类视觉系统周边抑制现象时空特性研究，浙江省教育厅科研项目,2011.11-2013.10。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周边抑制时间过程和朝向选择性研究—心理物理与电生理研究，博士后基金特别资助，2010.11–2013.10。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right="0" w:rightChars="0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CN"/>
                        </w:rPr>
                        <w:t>代表性论文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bookmarkStart w:id="0" w:name="OLE_LINK41"/>
                      <w:bookmarkStart w:id="1" w:name="OLE_LINK40"/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1）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 xml:space="preserve">Yong-chun Cai*, Shuang-xia Li (2015). Small number preference in guiding attention. Experimental Brain Research. 233: 539-550.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2）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Yanliang Sun, Yongchun Cai*, Shena Lu (2015).Hemispheric asymmetry in the influence of language on visual perception. Consciousness and Cognition. 34: 16-27.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3）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Shuang-xia Li, Yong-chun Cai* (2014). The effect of numerical magnitude on the perceptual processing speed of a digit. Journal of Vision. 14(12):18.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4）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Yongchun Cai*, Shena Lu, &amp; Chaoyi Li. (2012). Interactions between surround suppression and interocular suppression in human vision. PLoS ONE, 7(5): e38093.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="0" w:after="0" w:line="240" w:lineRule="auto"/>
                        <w:ind w:right="0" w:righ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5）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</w:rPr>
                        <w:t>Yongchun Cai*，Tiangang Zhou，&amp; Lin Chen (2008). Effects of binocular suppression on surround suppression. Journal of Vision, 8(9):9, 1-10.</w:t>
                      </w:r>
                      <w:bookmarkEnd w:id="0"/>
                      <w:bookmarkEnd w:id="1"/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right="0" w:rightChars="0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en-US" w:eastAsia="zh-CN"/>
                        </w:rPr>
                        <w:t>社会工作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美国视觉科学学会（Vision Sciences Society）会员；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Psychological Research、应用心理学、心理科学进展等杂志审稿人；</w:t>
                      </w:r>
                    </w:p>
                    <w:p>
                      <w:pPr>
                        <w:pStyle w:val="2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right="0" w:rightChars="0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en-US" w:eastAsia="zh-CN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en-US" w:eastAsia="zh-CN"/>
                        </w:rPr>
                        <w:t>荣誉奖励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2016年浙江省青年教师教学技能竞赛一等奖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2015年浙江大学青年教师教学竞赛二等奖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2014年浙江大学青年教师教学竞赛三等奖</w:t>
                      </w:r>
                    </w:p>
                    <w:p>
                      <w:pPr>
                        <w:pStyle w:val="11"/>
                        <w:keepNext w:val="0"/>
                        <w:keepLines w:val="0"/>
                        <w:pageBreakBefore w:val="0"/>
                        <w:framePr w:w="0" w:wrap="auto" w:vAnchor="margin" w:hAnchor="text" w:yAlign="inline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before="0" w:after="0" w:line="240" w:lineRule="auto"/>
                        <w:ind w:left="420" w:leftChars="0" w:right="0" w:rightChars="0" w:hanging="420" w:firstLineChars="0"/>
                        <w:jc w:val="both"/>
                        <w:textAlignment w:val="auto"/>
                        <w:outlineLvl w:val="9"/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zh-TW" w:eastAsia="zh-TW"/>
                        </w:rPr>
                      </w:pPr>
                      <w:r>
                        <w:rPr>
                          <w:rStyle w:val="8"/>
                          <w:rFonts w:hint="eastAsia" w:ascii="微软雅黑" w:hAnsi="微软雅黑" w:eastAsia="微软雅黑" w:cs="微软雅黑"/>
                          <w:kern w:val="24"/>
                          <w:sz w:val="24"/>
                          <w:szCs w:val="24"/>
                          <w:lang w:val="en-US"/>
                        </w:rPr>
                        <w:t>2013年浙江大学优质教学奖（二等奖）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1218565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o:spt="1" style="position:absolute;left:0pt;margin-left:-37.45pt;margin-top:95.95pt;height:5.35pt;width:595.85pt;mso-position-horizontal-relative:margin;mso-position-vertical-relative:line;z-index:251666432;mso-width-relative:page;mso-height-relative:page;" fillcolor="#4472C4 [3208]" filled="t" stroked="f" coordsize="21600,21600" o:gfxdata="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t&#10;NPbe2gAAAAwBAAAPAAAAAAAAAAEAIAAAACIAAABkcnMvZG93bnJldi54bWxQSwECFAAUAAAACACH&#10;TuJAY4qnxbABAABPAwAADgAAAAAAAAABACAAAAApAQAAZHJzL2Uyb0RvYy54bWxQSwUGAAAAAAYA&#10;BgBZAQAASwUAAAAA&#10;">
                <v:fill on="t" focussize="0,0"/>
                <v:stroke on="f" weight="1pt" miterlimit="4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蔡永春</w:t>
      </w:r>
      <w:r>
        <w:rPr>
          <w:rFonts w:hint="eastAsia" w:ascii="微软雅黑" w:hAnsi="微软雅黑" w:eastAsia="微软雅黑" w:cs="微软雅黑"/>
          <w:sz w:val="52"/>
          <w:szCs w:val="5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sz w:val="44"/>
          <w:szCs w:val="44"/>
          <w:lang w:eastAsia="zh-CN"/>
        </w:rPr>
        <w:t>副教授，硕士生导师</w:t>
      </w:r>
      <w:bookmarkStart w:id="2" w:name="_GoBack"/>
      <w:bookmarkEnd w:id="2"/>
    </w:p>
    <w:sectPr>
      <w:headerReference r:id="rId3" w:type="default"/>
      <w:footerReference r:id="rId4" w:type="default"/>
      <w:pgSz w:w="11900" w:h="16840"/>
      <w:pgMar w:top="720" w:right="720" w:bottom="720" w:left="72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粗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隶书">
    <w:panose1 w:val="02010509060101010101"/>
    <w:charset w:val="86"/>
    <w:family w:val="roman"/>
    <w:pitch w:val="default"/>
    <w:sig w:usb0="00000001" w:usb1="080E0000" w:usb2="00000000" w:usb3="00000000" w:csb0="00040000" w:csb1="00000000"/>
  </w:font>
  <w:font w:name="方正兰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decorative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swiss"/>
    <w:pitch w:val="default"/>
    <w:sig w:usb0="A00002FF" w:usb1="28CFFCFA" w:usb2="00000016" w:usb3="00000000" w:csb0="00100001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="0" w:wrap="auto" w:vAnchor="margin" w:hAnchor="text" w:yAlign="inline"/>
      <w:bidi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E924"/>
    <w:multiLevelType w:val="singleLevel"/>
    <w:tmpl w:val="5813E924"/>
    <w:lvl w:ilvl="0" w:tentative="0">
      <w:start w:val="1"/>
      <w:numFmt w:val="bullet"/>
      <w:lvlText w:val="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03827057"/>
    <w:rsid w:val="139E73B8"/>
    <w:rsid w:val="19556A9B"/>
    <w:rsid w:val="221E0960"/>
    <w:rsid w:val="22EE2D14"/>
    <w:rsid w:val="26DA33DC"/>
    <w:rsid w:val="2E314F16"/>
    <w:rsid w:val="3CFF38A6"/>
    <w:rsid w:val="45EE23A9"/>
    <w:rsid w:val="4A017303"/>
    <w:rsid w:val="4A8D5D3E"/>
    <w:rsid w:val="5C296499"/>
    <w:rsid w:val="62292F21"/>
    <w:rsid w:val="6ED86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3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00" w:beforeAutospacing="0" w:after="100" w:afterAutospacing="0" w:line="240" w:lineRule="auto"/>
      <w:ind w:left="0" w:right="0" w:firstLine="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4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Layout w:type="fixed"/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" w:hAnsi="Helvetica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  <w:style w:type="character" w:customStyle="1" w:styleId="8">
    <w:name w:val="无"/>
    <w:qFormat/>
    <w:uiPriority w:val="0"/>
  </w:style>
  <w:style w:type="character" w:customStyle="1" w:styleId="9">
    <w:name w:val="Hyperlink.0"/>
    <w:basedOn w:val="8"/>
    <w:qFormat/>
    <w:uiPriority w:val="0"/>
    <w:rPr>
      <w:rFonts w:ascii="微软雅黑" w:hAnsi="微软雅黑" w:eastAsia="微软雅黑" w:cs="微软雅黑"/>
      <w:kern w:val="24"/>
      <w:sz w:val="22"/>
      <w:szCs w:val="22"/>
      <w:lang w:val="en-US"/>
    </w:rPr>
  </w:style>
  <w:style w:type="paragraph" w:customStyle="1" w:styleId="10">
    <w:name w:val="列出段落1"/>
    <w:qFormat/>
    <w:uiPriority w:val="0"/>
    <w:pPr>
      <w:keepNext w:val="0"/>
      <w:keepLines w:val="0"/>
      <w:pageBreakBefore w:val="0"/>
      <w:framePr w:w="0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customStyle="1" w:styleId="11">
    <w:name w:val="列出段落2"/>
    <w:qFormat/>
    <w:uiPriority w:val="0"/>
    <w:pPr>
      <w:keepNext w:val="0"/>
      <w:keepLines w:val="0"/>
      <w:pageBreakBefore w:val="0"/>
      <w:framePr w:w="0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42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2016-10-28T23:54:00Z</dcterms:created>
  <dc:creator>PC</dc:creator>
  <cp:lastModifiedBy>user</cp:lastModifiedBy>
  <dcterms:modified xsi:type="dcterms:W3CDTF">2017-09-17T07:31:59Z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