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3D" w:rsidRDefault="00D52B67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228600</wp:posOffset>
                </wp:positionH>
                <wp:positionV relativeFrom="line">
                  <wp:posOffset>570230</wp:posOffset>
                </wp:positionV>
                <wp:extent cx="6324600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0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F7A3D" w:rsidRPr="00BD4C78" w:rsidRDefault="006D6B2E">
                            <w:pPr>
                              <w:pStyle w:val="NormalWeb"/>
                              <w:spacing w:before="0" w:after="0" w:line="400" w:lineRule="exact"/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</w:pPr>
                            <w:r w:rsidRPr="00166324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u w:val="single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 w:rsidR="00BD4C78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脑成像 (Neuroimaging), 神经调制</w:t>
                            </w:r>
                            <w:r w:rsidR="00D52B67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(Neuromodulation)</w:t>
                            </w:r>
                            <w:r w:rsidR="00D52B67">
                              <w:rPr>
                                <w:rStyle w:val="a0"/>
                                <w:rFonts w:ascii="微软雅黑" w:eastAsia="PMingLiU" w:hAnsi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br/>
                            </w:r>
                            <w:r w:rsid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 xml:space="preserve">           </w:t>
                            </w:r>
                            <w:r w:rsidR="00BD4C78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脑可塑性</w:t>
                            </w:r>
                            <w:r w:rsidR="00BD4C78">
                              <w:rPr>
                                <w:rStyle w:val="a0"/>
                                <w:rFonts w:ascii="微软雅黑" w:eastAsia="PMingLiU" w:hAnsi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(Brain Plasticity),</w:t>
                            </w:r>
                            <w:r w:rsidR="00BD4C78" w:rsidRPr="00BD4C78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 xml:space="preserve"> </w:t>
                            </w:r>
                            <w:r w:rsidR="00D52B67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学习</w:t>
                            </w:r>
                            <w:r w:rsid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和</w:t>
                            </w:r>
                            <w:r w:rsidR="00BD4C78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成瘾(</w:t>
                            </w:r>
                            <w:r w:rsidR="00D52B67">
                              <w:rPr>
                                <w:rStyle w:val="a0"/>
                                <w:rFonts w:ascii="微软雅黑" w:eastAsia="PMingLiU" w:hAnsi="微软雅黑" w:cs="微软雅黑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 xml:space="preserve">Learning and </w:t>
                            </w:r>
                            <w:r w:rsidR="00BD4C78"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Addiction)</w:t>
                            </w:r>
                          </w:p>
                          <w:p w:rsidR="000F7A3D" w:rsidRDefault="000F7A3D">
                            <w:pPr>
                              <w:pStyle w:val="NormalWeb"/>
                              <w:spacing w:before="0" w:after="0" w:line="400" w:lineRule="exact"/>
                              <w:jc w:val="center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fficeArt object" o:spid="_x0000_s1026" style="position:absolute;left:0;text-align:left;margin-left:18pt;margin-top:44.9pt;width:498pt;height:48.7pt;z-index:251669504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lin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" filled="f" stroked="f" strokeweight="1pt">
                <v:stroke miterlimit="4"/>
                <v:textbox inset="1.27mm,1.27mm,1.27mm,1.27mm">
                  <w:txbxContent>
                    <w:p w:rsidR="000F7A3D" w:rsidRPr="00BD4C78" w:rsidRDefault="006D6B2E">
                      <w:pPr>
                        <w:pStyle w:val="NormalWeb"/>
                        <w:spacing w:before="0" w:after="0" w:line="400" w:lineRule="exact"/>
                        <w:rPr>
                          <w:rStyle w:val="a0"/>
                          <w:rFonts w:ascii="微软雅黑" w:eastAsiaTheme="minorEastAsia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</w:pPr>
                      <w:r w:rsidRPr="00166324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u w:val="single"/>
                          <w:lang w:val="zh-TW"/>
                        </w:rPr>
                        <w:t>研究领域</w:t>
                      </w:r>
                      <w:r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 w:rsidR="00BD4C78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脑成像 (Neuroimaging), 神经调制</w:t>
                      </w:r>
                      <w:r w:rsidR="00D52B67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(Neuromodulation)</w:t>
                      </w:r>
                      <w:r w:rsidR="00D52B67">
                        <w:rPr>
                          <w:rStyle w:val="a0"/>
                          <w:rFonts w:ascii="微软雅黑" w:eastAsia="PMingLiU" w:hAnsi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br/>
                      </w:r>
                      <w:r w:rsidR="00D52B67">
                        <w:rPr>
                          <w:rStyle w:val="a0"/>
                          <w:rFonts w:ascii="微软雅黑" w:eastAsiaTheme="minorEastAsia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 xml:space="preserve">           </w:t>
                      </w:r>
                      <w:r w:rsidR="00BD4C78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脑可塑性</w:t>
                      </w:r>
                      <w:r w:rsidR="00BD4C78">
                        <w:rPr>
                          <w:rStyle w:val="a0"/>
                          <w:rFonts w:ascii="微软雅黑" w:eastAsia="PMingLiU" w:hAnsi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>(Brain Plasticity),</w:t>
                      </w:r>
                      <w:r w:rsidR="00BD4C78" w:rsidRPr="00BD4C78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 xml:space="preserve"> </w:t>
                      </w:r>
                      <w:r w:rsidR="00D52B67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学习</w:t>
                      </w:r>
                      <w:r w:rsidR="00D52B67">
                        <w:rPr>
                          <w:rStyle w:val="a0"/>
                          <w:rFonts w:ascii="微软雅黑" w:eastAsiaTheme="minorEastAsia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和</w:t>
                      </w:r>
                      <w:r w:rsidR="00BD4C78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成瘾(</w:t>
                      </w:r>
                      <w:r w:rsidR="00D52B67">
                        <w:rPr>
                          <w:rStyle w:val="a0"/>
                          <w:rFonts w:ascii="微软雅黑" w:eastAsia="PMingLiU" w:hAnsi="微软雅黑" w:cs="微软雅黑"/>
                          <w:kern w:val="24"/>
                          <w:sz w:val="28"/>
                          <w:szCs w:val="28"/>
                          <w:lang w:val="zh-TW" w:eastAsia="zh-TW"/>
                        </w:rPr>
                        <w:t xml:space="preserve">Learning and </w:t>
                      </w:r>
                      <w:r w:rsidR="00BD4C78"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Addiction)</w:t>
                      </w:r>
                    </w:p>
                    <w:p w:rsidR="000F7A3D" w:rsidRDefault="000F7A3D">
                      <w:pPr>
                        <w:pStyle w:val="NormalWeb"/>
                        <w:spacing w:before="0" w:after="0" w:line="400" w:lineRule="exact"/>
                        <w:jc w:val="center"/>
                        <w:rPr>
                          <w:sz w:val="28"/>
                          <w:szCs w:val="28"/>
                          <w:lang w:val="zh-TW"/>
                        </w:rPr>
                      </w:pP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BD4C78"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-513715</wp:posOffset>
                </wp:positionH>
                <wp:positionV relativeFrom="line">
                  <wp:posOffset>1189355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5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3BB1B3" id="officeArt object" o:spid="_x0000_s1026" style="position:absolute;margin-left:-40.45pt;margin-top:93.65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 w:rsidR="00BD4C78"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1353185</wp:posOffset>
                </wp:positionV>
                <wp:extent cx="6484620" cy="8307705"/>
                <wp:effectExtent l="0" t="0" r="11430" b="1714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3077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0F7A3D" w:rsidRDefault="00BD4C78">
                            <w:pPr>
                              <w:spacing w:beforeLines="50" w:before="120" w:afterLines="50" w:after="120"/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 w:rsidRPr="00D52B67">
                              <w:rPr>
                                <w:rStyle w:val="a0"/>
                                <w:rFonts w:asciiTheme="minorEastAsia" w:eastAsiaTheme="minorEastAsia" w:hAnsiTheme="minorEastAsia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研究</w:t>
                            </w:r>
                            <w:r w:rsidR="001B5EEC">
                              <w:rPr>
                                <w:rStyle w:val="a0"/>
                                <w:rFonts w:asciiTheme="minorEastAsia" w:eastAsiaTheme="minorEastAsia" w:hAnsiTheme="minorEastAsia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策略</w:t>
                            </w:r>
                            <w:r>
                              <w:rPr>
                                <w:rStyle w:val="a0"/>
                                <w:rFonts w:ascii="微软雅黑" w:eastAsiaTheme="minorEastAsia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：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使用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脑成像技术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来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理解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心理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过程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及精神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疾病的神经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基础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，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进而改进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和发展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能解释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所研究问题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的</w:t>
                            </w:r>
                            <w:r w:rsidR="00166324">
                              <w:rPr>
                                <w:rStyle w:val="a0"/>
                                <w:rFonts w:ascii="微软雅黑" w:eastAsia="PMingLiU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脑网络模型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，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再结合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神经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调制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技术来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验证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和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优化</w:t>
                            </w:r>
                            <w:r w:rsidR="006F7600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模型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、治疗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精神疾病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、辅助</w:t>
                            </w:r>
                            <w:r w:rsidR="00166324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学习</w:t>
                            </w:r>
                          </w:p>
                          <w:p w:rsidR="00D52B67" w:rsidRPr="006F7600" w:rsidRDefault="006F7600">
                            <w:pPr>
                              <w:spacing w:beforeLines="50" w:before="120" w:afterLines="50" w:after="120"/>
                              <w:rPr>
                                <w:rFonts w:ascii="微软雅黑" w:eastAsiaTheme="minorEastAsia" w:hAnsi="微软雅黑" w:cs="微软雅黑" w:hint="eastAsia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研究</w:t>
                            </w:r>
                            <w:r>
                              <w:rPr>
                                <w:rStyle w:val="a0"/>
                                <w:rFonts w:ascii="微软雅黑" w:eastAsiaTheme="minorEastAsia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问题：</w:t>
                            </w:r>
                            <w:r w:rsidRPr="00D52B67">
                              <w:rPr>
                                <w:rStyle w:val="a0"/>
                                <w:rFonts w:ascii="微软雅黑" w:eastAsia="PMingLiU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大脑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有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什么样的可塑性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？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在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正常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学习过程中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大脑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发生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什么样的改变</w:t>
                            </w:r>
                            <w:r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 xml:space="preserve">? 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在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="PMingLiU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过度学习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(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="PMingLiU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比如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游戏和药物成瘾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)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中的</w:t>
                            </w:r>
                            <w:r w:rsidR="00D52B67" w:rsidRP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大脑发生了什么变化？</w:t>
                            </w:r>
                            <w:r w:rsidR="00D52B67">
                              <w:rPr>
                                <w:rStyle w:val="a0"/>
                                <w:rFonts w:ascii="微软雅黑" w:eastAsiaTheme="minorEastAsia" w:hAnsi="微软雅黑" w:cs="微软雅黑" w:hint="eastAsia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这些</w:t>
                            </w:r>
                            <w:r w:rsidR="00D52B67">
                              <w:rPr>
                                <w:rStyle w:val="a0"/>
                                <w:rFonts w:ascii="微软雅黑" w:eastAsiaTheme="minorEastAsia" w:hAnsi="微软雅黑" w:cs="微软雅黑"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变化如何影响认知和行为？等等</w:t>
                            </w:r>
                          </w:p>
                          <w:p w:rsidR="000F7A3D" w:rsidRDefault="006D6B2E">
                            <w:pPr>
                              <w:pStyle w:val="NormalWeb"/>
                              <w:spacing w:beforeLines="50" w:before="120" w:afterLines="50" w:after="120"/>
                              <w:rPr>
                                <w:rStyle w:val="a0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  <w:bookmarkStart w:id="0" w:name="_GoBack"/>
                            <w:bookmarkEnd w:id="0"/>
                          </w:p>
                          <w:p w:rsidR="00FE1366" w:rsidRPr="00FE1366" w:rsidRDefault="00FE1366" w:rsidP="00FE1366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>Yuzheng Hu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Betty Jo Salman, Hong </w:t>
                            </w:r>
                            <w:proofErr w:type="spellStart"/>
                            <w:proofErr w:type="gram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Gu</w:t>
                            </w:r>
                            <w:proofErr w:type="spellEnd"/>
                            <w:proofErr w:type="gram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Elliot A. Stein and Yihong Yang. Impaired Functional Connectivity Within and Between Frontostriatal Circuits and Its Association with Compulsive Drug Use and Trait Impulsivity in Cocaine Addiction.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 xml:space="preserve">JAMA Psychiatry.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2015, 72(6):584-592. 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 xml:space="preserve">IF=15.31 </w:t>
                            </w:r>
                          </w:p>
                          <w:p w:rsidR="00FE1366" w:rsidRDefault="00FE1366" w:rsidP="00FE1366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Xiujuan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Geng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*,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>Yuzheng Hu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*, Hong </w:t>
                            </w:r>
                            <w:proofErr w:type="spellStart"/>
                            <w:proofErr w:type="gram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Gu</w:t>
                            </w:r>
                            <w:proofErr w:type="spellEnd"/>
                            <w:proofErr w:type="gram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Betty Jo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Salmeron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Elliot A. Stein, Yihong Yang. Abnormal Cortical Thickness and Related Functional Connectivity in the Salience and Default Mode Networks of Chronic Cocaine Users.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>Brain.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2017,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</w:rPr>
                              <w:t xml:space="preserve">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140(5):1513-1524.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 xml:space="preserve">[* Co-first author]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 xml:space="preserve">IF=10.29 </w:t>
                            </w:r>
                          </w:p>
                          <w:p w:rsidR="00FE1366" w:rsidRPr="00FE1366" w:rsidRDefault="00FE1366" w:rsidP="00FE1366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>Yuzheng Hu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Xi Chen, Hong </w:t>
                            </w:r>
                            <w:proofErr w:type="spellStart"/>
                            <w:proofErr w:type="gram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Gu</w:t>
                            </w:r>
                            <w:proofErr w:type="spellEnd"/>
                            <w:proofErr w:type="gram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and Yihong Yang.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</w:rPr>
                              <w:t xml:space="preserve">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Resting-state Glutamate and GABA Concentrations Predict Task-induced Deactivation in the Default Mode Network.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>The Journal of Neuroscience.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2013, 33(47):18566-18573.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 xml:space="preserve">IF=5.92 </w:t>
                            </w:r>
                          </w:p>
                          <w:p w:rsidR="00FE1366" w:rsidRPr="00FE1366" w:rsidRDefault="00FE1366" w:rsidP="00FE1366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</w:pP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>Yuzheng Hu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Fengji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Geng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Lixia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Tao,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Nantu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Hu,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Fenglei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Du,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Kuang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Fu and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Feiyan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Chen. Enhanced White Matter Tracts Integrity in Children with Abacus Training. Human Brain Mapping. 2011, 32(1):10-21.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 xml:space="preserve">IF=4.53 </w:t>
                            </w:r>
                          </w:p>
                          <w:p w:rsidR="00FE1366" w:rsidRPr="00FE1366" w:rsidRDefault="00FE1366" w:rsidP="00FE1366">
                            <w:pPr>
                              <w:pStyle w:val="1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Xi Chen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Xiaoying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Fan,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>Yuzheng Hu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Chun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Zuo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Susan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Gabrieli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Daphne Holt,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Qiyong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Gong, Diego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Pizzagalli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,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Fei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Du and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Dost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 xml:space="preserve"> </w:t>
                            </w:r>
                            <w:proofErr w:type="spellStart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Ongur</w:t>
                            </w:r>
                            <w:proofErr w:type="spellEnd"/>
                            <w:r w:rsidRPr="00FE1366">
                              <w:rPr>
                                <w:rFonts w:ascii="微软雅黑" w:eastAsia="微软雅黑" w:hAnsi="微软雅黑" w:cs="微软雅黑"/>
                              </w:rPr>
                              <w:t>. Regional GABA concentrations modulate inter-network resting-state functional connectivity. Cerebral Cortex,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 xml:space="preserve"> 2018,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 xml:space="preserve"> online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 xml:space="preserve"> </w:t>
                            </w:r>
                            <w:r w:rsidRPr="00FE1366">
                              <w:rPr>
                                <w:rFonts w:ascii="微软雅黑" w:eastAsia="微软雅黑" w:hAnsi="微软雅黑" w:cs="微软雅黑"/>
                                <w:b/>
                              </w:rPr>
                              <w:t>IF=8.23</w:t>
                            </w:r>
                          </w:p>
                          <w:p w:rsidR="000F7A3D" w:rsidRDefault="006D6B2E" w:rsidP="00FE1366">
                            <w:pPr>
                              <w:pStyle w:val="1"/>
                              <w:spacing w:beforeLines="50" w:before="120" w:afterLines="50" w:after="120"/>
                              <w:ind w:firstLine="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荣誉奖励</w:t>
                            </w:r>
                          </w:p>
                          <w:p w:rsidR="000F7A3D" w:rsidRDefault="00D52B67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0"/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</w:pPr>
                            <w:r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浙江大学百人计划</w:t>
                            </w:r>
                            <w:r>
                              <w:rPr>
                                <w:rStyle w:val="a0"/>
                                <w:rFonts w:ascii="微软雅黑" w:eastAsia="微软雅黑" w:hAnsi="微软雅黑" w:cs="微软雅黑"/>
                                <w:kern w:val="24"/>
                                <w:lang w:val="zh-TW"/>
                              </w:rPr>
                              <w:t>（</w:t>
                            </w:r>
                            <w:r>
                              <w:rPr>
                                <w:rStyle w:val="a0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理科</w:t>
                            </w:r>
                            <w:r>
                              <w:rPr>
                                <w:rStyle w:val="a0"/>
                                <w:rFonts w:ascii="微软雅黑" w:eastAsia="微软雅黑" w:hAnsi="微软雅黑" w:cs="微软雅黑"/>
                                <w:kern w:val="24"/>
                                <w:lang w:val="zh-TW"/>
                              </w:rPr>
                              <w:t>C）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7" style="position:absolute;left:0;text-align:left;margin-left:459.4pt;margin-top:106.55pt;width:510.6pt;height:654.15pt;z-index:25167155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" filled="f" strokecolor="#0070c0" strokeweight="1pt">
                <v:stroke miterlimit="4"/>
                <v:textbox inset="1.27mm,1.27mm,1.27mm,1.27mm">
                  <w:txbxContent>
                    <w:p w:rsidR="000F7A3D" w:rsidRDefault="00BD4C78">
                      <w:pPr>
                        <w:spacing w:beforeLines="50" w:before="120" w:afterLines="50" w:after="120"/>
                        <w:rPr>
                          <w:rStyle w:val="a0"/>
                          <w:rFonts w:ascii="微软雅黑" w:eastAsiaTheme="minorEastAsia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 w:rsidRPr="00D52B67">
                        <w:rPr>
                          <w:rStyle w:val="a0"/>
                          <w:rFonts w:asciiTheme="minorEastAsia" w:eastAsiaTheme="minorEastAsia" w:hAnsiTheme="minorEastAsia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研究</w:t>
                      </w:r>
                      <w:r w:rsidR="001B5EEC">
                        <w:rPr>
                          <w:rStyle w:val="a0"/>
                          <w:rFonts w:asciiTheme="minorEastAsia" w:eastAsiaTheme="minorEastAsia" w:hAnsiTheme="minorEastAsia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策略</w:t>
                      </w:r>
                      <w:r>
                        <w:rPr>
                          <w:rStyle w:val="a0"/>
                          <w:rFonts w:ascii="微软雅黑" w:eastAsiaTheme="minorEastAsia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：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使用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脑成像技术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来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理解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心理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过程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及精神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疾病的神经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基础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，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进而改进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和发展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能解释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所研究问题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的</w:t>
                      </w:r>
                      <w:r w:rsidR="00166324">
                        <w:rPr>
                          <w:rStyle w:val="a0"/>
                          <w:rFonts w:ascii="微软雅黑" w:eastAsia="PMingLiU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脑网络模型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，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再结合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神经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调制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技术来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验证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和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优化</w:t>
                      </w:r>
                      <w:r w:rsidR="006F7600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模型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、治疗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精神疾病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、辅助</w:t>
                      </w:r>
                      <w:r w:rsidR="00166324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学习</w:t>
                      </w:r>
                    </w:p>
                    <w:p w:rsidR="00D52B67" w:rsidRPr="006F7600" w:rsidRDefault="006F7600">
                      <w:pPr>
                        <w:spacing w:beforeLines="50" w:before="120" w:afterLines="50" w:after="120"/>
                        <w:rPr>
                          <w:rFonts w:ascii="微软雅黑" w:eastAsiaTheme="minorEastAsia" w:hAnsi="微软雅黑" w:cs="微软雅黑" w:hint="eastAsia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Style w:val="a0"/>
                          <w:rFonts w:ascii="微软雅黑" w:eastAsiaTheme="minorEastAsia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研究</w:t>
                      </w:r>
                      <w:r>
                        <w:rPr>
                          <w:rStyle w:val="a0"/>
                          <w:rFonts w:ascii="微软雅黑" w:eastAsiaTheme="minorEastAsia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问题：</w:t>
                      </w:r>
                      <w:r w:rsidRPr="00D52B67">
                        <w:rPr>
                          <w:rStyle w:val="a0"/>
                          <w:rFonts w:ascii="微软雅黑" w:eastAsia="PMingLiU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大脑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有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什么样的可塑性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？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在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正常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学习过程中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大脑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发生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什么样的改变</w:t>
                      </w:r>
                      <w:r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 xml:space="preserve">? 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在</w:t>
                      </w:r>
                      <w:r w:rsidR="00D52B67" w:rsidRPr="00D52B67">
                        <w:rPr>
                          <w:rStyle w:val="a0"/>
                          <w:rFonts w:ascii="微软雅黑" w:eastAsia="PMingLiU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过度学习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(</w:t>
                      </w:r>
                      <w:r w:rsidR="00D52B67" w:rsidRPr="00D52B67">
                        <w:rPr>
                          <w:rStyle w:val="a0"/>
                          <w:rFonts w:ascii="微软雅黑" w:eastAsia="PMingLiU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比如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游戏和药物成瘾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)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中的</w:t>
                      </w:r>
                      <w:r w:rsidR="00D52B67" w:rsidRP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大脑发生了什么变化？</w:t>
                      </w:r>
                      <w:r w:rsidR="00D52B67">
                        <w:rPr>
                          <w:rStyle w:val="a0"/>
                          <w:rFonts w:ascii="微软雅黑" w:eastAsiaTheme="minorEastAsia" w:hAnsi="微软雅黑" w:cs="微软雅黑" w:hint="eastAsia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这些</w:t>
                      </w:r>
                      <w:r w:rsidR="00D52B67">
                        <w:rPr>
                          <w:rStyle w:val="a0"/>
                          <w:rFonts w:ascii="微软雅黑" w:eastAsiaTheme="minorEastAsia" w:hAnsi="微软雅黑" w:cs="微软雅黑"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变化如何影响认知和行为？等等</w:t>
                      </w:r>
                    </w:p>
                    <w:p w:rsidR="000F7A3D" w:rsidRDefault="006D6B2E">
                      <w:pPr>
                        <w:pStyle w:val="NormalWeb"/>
                        <w:spacing w:beforeLines="50" w:before="120" w:afterLines="50" w:after="120"/>
                        <w:rPr>
                          <w:rStyle w:val="a0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0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  <w:bookmarkStart w:id="1" w:name="_GoBack"/>
                      <w:bookmarkEnd w:id="1"/>
                    </w:p>
                    <w:p w:rsidR="00FE1366" w:rsidRPr="00FE1366" w:rsidRDefault="00FE1366" w:rsidP="00FE1366">
                      <w:pPr>
                        <w:pStyle w:val="1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Fonts w:ascii="微软雅黑" w:eastAsia="微软雅黑" w:hAnsi="微软雅黑" w:cs="微软雅黑"/>
                        </w:rPr>
                      </w:pP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>Yuzheng Hu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Betty Jo Salman, Hong </w:t>
                      </w:r>
                      <w:proofErr w:type="spellStart"/>
                      <w:proofErr w:type="gram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Gu</w:t>
                      </w:r>
                      <w:proofErr w:type="spellEnd"/>
                      <w:proofErr w:type="gram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Elliot A. Stein and Yihong Yang. Impaired Functional Connectivity Within and Between Frontostriatal Circuits and Its Association with Compulsive Drug Use and Trait Impulsivity in Cocaine Addiction. </w:t>
                      </w:r>
                      <w:r w:rsidRPr="00FE1366">
                        <w:rPr>
                          <w:rFonts w:ascii="微软雅黑" w:eastAsia="微软雅黑" w:hAnsi="微软雅黑" w:cs="微软雅黑"/>
                          <w:i/>
                        </w:rPr>
                        <w:t xml:space="preserve">JAMA Psychiatry. 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2015, 72(6):584-592.  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 xml:space="preserve">IF=15.31 </w:t>
                      </w:r>
                    </w:p>
                    <w:p w:rsidR="00FE1366" w:rsidRDefault="00FE1366" w:rsidP="00FE1366">
                      <w:pPr>
                        <w:pStyle w:val="1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Fonts w:ascii="微软雅黑" w:eastAsia="微软雅黑" w:hAnsi="微软雅黑" w:cs="微软雅黑"/>
                          <w:b/>
                        </w:rPr>
                      </w:pP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Xiujuan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Geng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*, 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>Yuzheng Hu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*, Hong </w:t>
                      </w:r>
                      <w:proofErr w:type="spellStart"/>
                      <w:proofErr w:type="gram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Gu</w:t>
                      </w:r>
                      <w:proofErr w:type="spellEnd"/>
                      <w:proofErr w:type="gram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Betty Jo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Salmeron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Elliot A. Stein, Yihong Yang. Abnormal Cortical Thickness and Related Functional Connectivity in the Salience and Default Mode Networks of Chronic Cocaine Users. </w:t>
                      </w:r>
                      <w:r w:rsidRPr="00FE1366">
                        <w:rPr>
                          <w:rFonts w:ascii="微软雅黑" w:eastAsia="微软雅黑" w:hAnsi="微软雅黑" w:cs="微软雅黑"/>
                          <w:i/>
                        </w:rPr>
                        <w:t>Brain.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2017,</w:t>
                      </w:r>
                      <w:r>
                        <w:rPr>
                          <w:rFonts w:ascii="微软雅黑" w:eastAsia="微软雅黑" w:hAnsi="微软雅黑" w:cs="微软雅黑"/>
                        </w:rPr>
                        <w:t xml:space="preserve"> 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140(5):1513-1524. </w:t>
                      </w:r>
                      <w:r w:rsidRPr="00FE1366">
                        <w:rPr>
                          <w:rFonts w:ascii="微软雅黑" w:eastAsia="微软雅黑" w:hAnsi="微软雅黑" w:cs="微软雅黑"/>
                          <w:i/>
                        </w:rPr>
                        <w:t xml:space="preserve">[* Co-first author] 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 xml:space="preserve">IF=10.29 </w:t>
                      </w:r>
                    </w:p>
                    <w:p w:rsidR="00FE1366" w:rsidRPr="00FE1366" w:rsidRDefault="00FE1366" w:rsidP="00FE1366">
                      <w:pPr>
                        <w:pStyle w:val="1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Fonts w:ascii="微软雅黑" w:eastAsia="微软雅黑" w:hAnsi="微软雅黑" w:cs="微软雅黑"/>
                          <w:b/>
                        </w:rPr>
                      </w:pP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>Yuzheng Hu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Xi Chen, Hong </w:t>
                      </w:r>
                      <w:proofErr w:type="spellStart"/>
                      <w:proofErr w:type="gram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Gu</w:t>
                      </w:r>
                      <w:proofErr w:type="spellEnd"/>
                      <w:proofErr w:type="gram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and Yihong Yang.</w:t>
                      </w:r>
                      <w:r>
                        <w:rPr>
                          <w:rFonts w:ascii="微软雅黑" w:eastAsia="微软雅黑" w:hAnsi="微软雅黑" w:cs="微软雅黑"/>
                        </w:rPr>
                        <w:t xml:space="preserve"> 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Resting-state Glutamate and GABA Concentrations Predict Task-induced Deactivation in the Default Mode Network. </w:t>
                      </w:r>
                      <w:r w:rsidRPr="00FE1366">
                        <w:rPr>
                          <w:rFonts w:ascii="微软雅黑" w:eastAsia="微软雅黑" w:hAnsi="微软雅黑" w:cs="微软雅黑"/>
                          <w:i/>
                        </w:rPr>
                        <w:t>The Journal of Neuroscience.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2013, 33(47):18566-18573. 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 xml:space="preserve">IF=5.92 </w:t>
                      </w:r>
                    </w:p>
                    <w:p w:rsidR="00FE1366" w:rsidRPr="00FE1366" w:rsidRDefault="00FE1366" w:rsidP="00FE1366">
                      <w:pPr>
                        <w:pStyle w:val="1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Fonts w:ascii="微软雅黑" w:eastAsia="微软雅黑" w:hAnsi="微软雅黑" w:cs="微软雅黑"/>
                          <w:b/>
                        </w:rPr>
                      </w:pP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>Yuzheng Hu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Fengji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Geng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Lixia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Tao,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Nantu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Hu,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Fenglei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Du,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Kuang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Fu and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Feiyan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Chen. Enhanced White Matter Tracts Integrity in Children with Abacus Training. Human Brain Mapping. 2011, 32(1):10-21.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 xml:space="preserve">IF=4.53 </w:t>
                      </w:r>
                    </w:p>
                    <w:p w:rsidR="00FE1366" w:rsidRPr="00FE1366" w:rsidRDefault="00FE1366" w:rsidP="00FE1366">
                      <w:pPr>
                        <w:pStyle w:val="1"/>
                        <w:numPr>
                          <w:ilvl w:val="0"/>
                          <w:numId w:val="2"/>
                        </w:numPr>
                        <w:spacing w:beforeLines="50" w:before="120" w:afterLines="50" w:after="120"/>
                        <w:rPr>
                          <w:rFonts w:ascii="Times New Roman" w:hAnsi="Times New Roman"/>
                          <w:szCs w:val="21"/>
                        </w:rPr>
                      </w:pP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Xi Chen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Xiaoying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Fan, 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>Yuzheng Hu</w:t>
                      </w:r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Chun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Zuo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Susan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Gabrieli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Daphne Holt,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Qiyong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Gong, Diego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Pizzagalli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,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Fei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Du and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Dost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 xml:space="preserve"> </w:t>
                      </w:r>
                      <w:proofErr w:type="spellStart"/>
                      <w:r w:rsidRPr="00FE1366">
                        <w:rPr>
                          <w:rFonts w:ascii="微软雅黑" w:eastAsia="微软雅黑" w:hAnsi="微软雅黑" w:cs="微软雅黑"/>
                        </w:rPr>
                        <w:t>Ongur</w:t>
                      </w:r>
                      <w:proofErr w:type="spellEnd"/>
                      <w:r w:rsidRPr="00FE1366">
                        <w:rPr>
                          <w:rFonts w:ascii="微软雅黑" w:eastAsia="微软雅黑" w:hAnsi="微软雅黑" w:cs="微软雅黑"/>
                        </w:rPr>
                        <w:t>. Regional GABA concentrations modulate inter-network resting-state functional connectivity. Cerebral Cortex,</w:t>
                      </w:r>
                      <w:r w:rsidRPr="00FE1366">
                        <w:rPr>
                          <w:rFonts w:ascii="微软雅黑" w:eastAsia="微软雅黑" w:hAnsi="微软雅黑" w:cs="微软雅黑"/>
                          <w:i/>
                        </w:rPr>
                        <w:t xml:space="preserve"> 2018,</w:t>
                      </w:r>
                      <w:r>
                        <w:rPr>
                          <w:rFonts w:ascii="微软雅黑" w:eastAsia="微软雅黑" w:hAnsi="微软雅黑" w:cs="微软雅黑"/>
                          <w:i/>
                        </w:rPr>
                        <w:t xml:space="preserve"> online </w:t>
                      </w:r>
                      <w:r w:rsidRPr="00FE1366">
                        <w:rPr>
                          <w:rFonts w:ascii="微软雅黑" w:eastAsia="微软雅黑" w:hAnsi="微软雅黑" w:cs="微软雅黑"/>
                          <w:i/>
                        </w:rPr>
                        <w:t xml:space="preserve"> </w:t>
                      </w:r>
                      <w:r w:rsidRPr="00FE1366">
                        <w:rPr>
                          <w:rFonts w:ascii="微软雅黑" w:eastAsia="微软雅黑" w:hAnsi="微软雅黑" w:cs="微软雅黑"/>
                          <w:b/>
                        </w:rPr>
                        <w:t>IF=8.23</w:t>
                      </w:r>
                    </w:p>
                    <w:p w:rsidR="000F7A3D" w:rsidRDefault="006D6B2E" w:rsidP="00FE1366">
                      <w:pPr>
                        <w:pStyle w:val="1"/>
                        <w:spacing w:beforeLines="50" w:before="120" w:afterLines="50" w:after="120"/>
                        <w:ind w:firstLine="0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Style w:val="a0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荣誉奖励</w:t>
                      </w:r>
                    </w:p>
                    <w:p w:rsidR="000F7A3D" w:rsidRDefault="00D52B67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0"/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</w:pPr>
                      <w:r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浙江大学百人计划</w:t>
                      </w:r>
                      <w:r>
                        <w:rPr>
                          <w:rStyle w:val="a0"/>
                          <w:rFonts w:ascii="微软雅黑" w:eastAsia="微软雅黑" w:hAnsi="微软雅黑" w:cs="微软雅黑"/>
                          <w:kern w:val="24"/>
                          <w:lang w:val="zh-TW"/>
                        </w:rPr>
                        <w:t>（</w:t>
                      </w:r>
                      <w:r>
                        <w:rPr>
                          <w:rStyle w:val="a0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理科</w:t>
                      </w:r>
                      <w:r>
                        <w:rPr>
                          <w:rStyle w:val="a0"/>
                          <w:rFonts w:ascii="微软雅黑" w:eastAsia="微软雅黑" w:hAnsi="微软雅黑" w:cs="微软雅黑"/>
                          <w:kern w:val="24"/>
                          <w:lang w:val="zh-TW"/>
                        </w:rPr>
                        <w:t>C）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D4C78">
        <w:rPr>
          <w:rFonts w:ascii="微软雅黑" w:eastAsia="微软雅黑" w:hAnsi="微软雅黑" w:cs="微软雅黑" w:hint="eastAsia"/>
          <w:b/>
          <w:bCs/>
          <w:sz w:val="52"/>
          <w:szCs w:val="52"/>
        </w:rPr>
        <w:t>胡玉正</w:t>
      </w:r>
      <w:r w:rsidR="006D6B2E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BD4C78">
        <w:rPr>
          <w:rFonts w:ascii="微软雅黑" w:eastAsia="微软雅黑" w:hAnsi="微软雅黑" w:cs="微软雅黑" w:hint="eastAsia"/>
          <w:sz w:val="44"/>
          <w:szCs w:val="44"/>
        </w:rPr>
        <w:t>百人计划</w:t>
      </w:r>
      <w:r w:rsidR="00166324">
        <w:rPr>
          <w:rFonts w:ascii="微软雅黑" w:eastAsia="微软雅黑" w:hAnsi="微软雅黑" w:cs="微软雅黑" w:hint="eastAsia"/>
          <w:sz w:val="44"/>
          <w:szCs w:val="44"/>
        </w:rPr>
        <w:t>研究员</w:t>
      </w:r>
      <w:r w:rsidR="006D6B2E">
        <w:rPr>
          <w:rFonts w:ascii="微软雅黑" w:eastAsia="微软雅黑" w:hAnsi="微软雅黑" w:cs="微软雅黑" w:hint="eastAsia"/>
          <w:sz w:val="44"/>
          <w:szCs w:val="44"/>
        </w:rPr>
        <w:t>，</w:t>
      </w:r>
      <w:r w:rsidR="009B3990">
        <w:rPr>
          <w:rFonts w:ascii="微软雅黑" w:eastAsia="微软雅黑" w:hAnsi="微软雅黑" w:cs="微软雅黑" w:hint="eastAsia"/>
          <w:sz w:val="44"/>
          <w:szCs w:val="44"/>
        </w:rPr>
        <w:t>博士</w:t>
      </w:r>
      <w:r w:rsidR="006D6B2E">
        <w:rPr>
          <w:rFonts w:ascii="微软雅黑" w:eastAsia="微软雅黑" w:hAnsi="微软雅黑" w:cs="微软雅黑" w:hint="eastAsia"/>
          <w:sz w:val="44"/>
          <w:szCs w:val="44"/>
        </w:rPr>
        <w:t>生导师</w:t>
      </w:r>
    </w:p>
    <w:sectPr w:rsidR="000F7A3D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5FB" w:rsidRDefault="007155FB">
      <w:pPr>
        <w:framePr w:wrap="around"/>
      </w:pPr>
      <w:r>
        <w:separator/>
      </w:r>
    </w:p>
  </w:endnote>
  <w:endnote w:type="continuationSeparator" w:id="0">
    <w:p w:rsidR="007155FB" w:rsidRDefault="007155FB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A3D" w:rsidRDefault="000F7A3D">
    <w:pPr>
      <w:pStyle w:val="a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5FB" w:rsidRDefault="007155FB">
      <w:pPr>
        <w:framePr w:wrap="around"/>
      </w:pPr>
      <w:r>
        <w:separator/>
      </w:r>
    </w:p>
  </w:footnote>
  <w:footnote w:type="continuationSeparator" w:id="0">
    <w:p w:rsidR="007155FB" w:rsidRDefault="007155FB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A3D" w:rsidRDefault="000F7A3D">
    <w:pPr>
      <w:pStyle w:val="a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E50C9"/>
    <w:multiLevelType w:val="hybridMultilevel"/>
    <w:tmpl w:val="4E487BD6"/>
    <w:lvl w:ilvl="0" w:tplc="9FE494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3D"/>
    <w:rsid w:val="000F7A3D"/>
    <w:rsid w:val="00166324"/>
    <w:rsid w:val="001B5EEC"/>
    <w:rsid w:val="002B0642"/>
    <w:rsid w:val="002C7484"/>
    <w:rsid w:val="006D132C"/>
    <w:rsid w:val="006D6B2E"/>
    <w:rsid w:val="006F7600"/>
    <w:rsid w:val="007155FB"/>
    <w:rsid w:val="009B3990"/>
    <w:rsid w:val="00BD4C78"/>
    <w:rsid w:val="00D52B67"/>
    <w:rsid w:val="00E66E3C"/>
    <w:rsid w:val="00FE1366"/>
    <w:rsid w:val="03827057"/>
    <w:rsid w:val="0C871BAD"/>
    <w:rsid w:val="139E73B8"/>
    <w:rsid w:val="18880E3D"/>
    <w:rsid w:val="19556A9B"/>
    <w:rsid w:val="22EE2D14"/>
    <w:rsid w:val="2E314F16"/>
    <w:rsid w:val="3C791B61"/>
    <w:rsid w:val="3CFF38A6"/>
    <w:rsid w:val="3E080B2C"/>
    <w:rsid w:val="45EE23A9"/>
    <w:rsid w:val="4A017303"/>
    <w:rsid w:val="4A8D5D3E"/>
    <w:rsid w:val="59D60F3C"/>
    <w:rsid w:val="5C296499"/>
    <w:rsid w:val="622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6620B7F-CC2D-4840-A62B-E03D1A5C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qFormat/>
    <w:pPr>
      <w:framePr w:wrap="around"/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qFormat/>
    <w:rPr>
      <w:u w:val="single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0">
    <w:name w:val="无"/>
    <w:qFormat/>
  </w:style>
  <w:style w:type="character" w:customStyle="1" w:styleId="Hyperlink0">
    <w:name w:val="Hyperlink.0"/>
    <w:basedOn w:val="a0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Style2">
    <w:name w:val="_Style 2"/>
    <w:basedOn w:val="Normal"/>
    <w:uiPriority w:val="34"/>
    <w:qFormat/>
    <w:pPr>
      <w:framePr w:wrap="around"/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Yuzheng Hu</cp:lastModifiedBy>
  <cp:revision>6</cp:revision>
  <dcterms:created xsi:type="dcterms:W3CDTF">2018-09-28T22:25:00Z</dcterms:created>
  <dcterms:modified xsi:type="dcterms:W3CDTF">2018-09-28T23:04:00Z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